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Česká republika - Státní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1024/11a, 130 00 Praha 3</w:t>
      </w:r>
    </w:p>
    <w:p w14:paraId="226C677D" w14:textId="77777777" w:rsidR="008D13FE" w:rsidRDefault="00AD5D34" w:rsidP="00AD5D34">
      <w:pPr>
        <w:overflowPunct w:val="0"/>
        <w:autoSpaceDE w:val="0"/>
        <w:autoSpaceDN w:val="0"/>
        <w:adjustRightInd w:val="0"/>
        <w:spacing w:after="0" w:line="276" w:lineRule="auto"/>
        <w:ind w:left="2124" w:hanging="1764"/>
        <w:jc w:val="both"/>
        <w:textAlignment w:val="baseline"/>
        <w:rPr>
          <w:rFonts w:cs="Arial"/>
          <w:b/>
          <w:szCs w:val="22"/>
        </w:rPr>
      </w:pPr>
      <w:r w:rsidRPr="004D5F78">
        <w:rPr>
          <w:rFonts w:cs="Arial"/>
          <w:b/>
          <w:szCs w:val="22"/>
        </w:rPr>
        <w:t xml:space="preserve">Krajský pozemkový úřad </w:t>
      </w:r>
      <w:r w:rsidR="008D13FE">
        <w:rPr>
          <w:rFonts w:cs="Arial"/>
          <w:b/>
          <w:szCs w:val="22"/>
        </w:rPr>
        <w:t>pro Jihomoravský kraj</w:t>
      </w:r>
    </w:p>
    <w:p w14:paraId="28C2B3DF" w14:textId="7EF31DBD" w:rsidR="00AC144C" w:rsidRPr="008D13FE" w:rsidRDefault="00AC144C" w:rsidP="00AD5D34">
      <w:pPr>
        <w:overflowPunct w:val="0"/>
        <w:autoSpaceDE w:val="0"/>
        <w:autoSpaceDN w:val="0"/>
        <w:adjustRightInd w:val="0"/>
        <w:spacing w:after="0" w:line="276" w:lineRule="auto"/>
        <w:ind w:left="2124" w:hanging="1764"/>
        <w:jc w:val="both"/>
        <w:textAlignment w:val="baseline"/>
        <w:rPr>
          <w:rFonts w:cs="Arial"/>
          <w:bCs/>
          <w:szCs w:val="22"/>
        </w:rPr>
      </w:pPr>
      <w:r>
        <w:rPr>
          <w:rFonts w:cs="Arial"/>
          <w:b/>
          <w:szCs w:val="22"/>
        </w:rPr>
        <w:t xml:space="preserve">Adresa: </w:t>
      </w:r>
      <w:r w:rsidR="008D13FE" w:rsidRPr="008D13FE">
        <w:rPr>
          <w:rFonts w:cs="Arial"/>
          <w:bCs/>
          <w:szCs w:val="22"/>
        </w:rPr>
        <w:t xml:space="preserve">Hroznová 17, 603 </w:t>
      </w:r>
      <w:proofErr w:type="gramStart"/>
      <w:r w:rsidR="008D13FE" w:rsidRPr="008D13FE">
        <w:rPr>
          <w:rFonts w:cs="Arial"/>
          <w:bCs/>
          <w:szCs w:val="22"/>
        </w:rPr>
        <w:t>00  Brno</w:t>
      </w:r>
      <w:proofErr w:type="gramEnd"/>
    </w:p>
    <w:p w14:paraId="507B3E5D" w14:textId="692E9E65" w:rsidR="00AD5D34" w:rsidRDefault="00AC144C" w:rsidP="00AC144C">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00AD5D34" w:rsidRPr="004D5F78">
        <w:rPr>
          <w:rFonts w:cs="Arial"/>
          <w:b/>
          <w:szCs w:val="22"/>
        </w:rPr>
        <w:t xml:space="preserve">Pobočka </w:t>
      </w:r>
      <w:r w:rsidR="008D13FE">
        <w:rPr>
          <w:rFonts w:cs="Arial"/>
          <w:b/>
          <w:szCs w:val="22"/>
        </w:rPr>
        <w:t>Znojmo</w:t>
      </w:r>
    </w:p>
    <w:p w14:paraId="5DC698B8" w14:textId="7FA478BC" w:rsidR="00AD5D34" w:rsidRPr="004D5F78" w:rsidRDefault="00AC144C" w:rsidP="008D13FE">
      <w:pPr>
        <w:tabs>
          <w:tab w:val="left" w:pos="1560"/>
        </w:tabs>
        <w:overflowPunct w:val="0"/>
        <w:autoSpaceDE w:val="0"/>
        <w:autoSpaceDN w:val="0"/>
        <w:adjustRightInd w:val="0"/>
        <w:spacing w:after="0" w:line="276" w:lineRule="auto"/>
        <w:jc w:val="both"/>
        <w:textAlignment w:val="baseline"/>
        <w:rPr>
          <w:rFonts w:cs="Arial"/>
          <w:szCs w:val="22"/>
        </w:rPr>
      </w:pPr>
      <w:r>
        <w:rPr>
          <w:rFonts w:cs="Arial"/>
          <w:szCs w:val="22"/>
        </w:rPr>
        <w:t xml:space="preserve">      </w:t>
      </w:r>
      <w:r w:rsidRPr="003B5DCD">
        <w:rPr>
          <w:rFonts w:cs="Arial"/>
          <w:b/>
          <w:szCs w:val="22"/>
        </w:rPr>
        <w:t>Adresa</w:t>
      </w:r>
      <w:r w:rsidR="008D13FE">
        <w:rPr>
          <w:rFonts w:cs="Arial"/>
          <w:b/>
          <w:szCs w:val="22"/>
        </w:rPr>
        <w:t xml:space="preserve">: </w:t>
      </w:r>
      <w:r w:rsidR="008D13FE" w:rsidRPr="008D13FE">
        <w:rPr>
          <w:rFonts w:cs="Arial"/>
          <w:bCs/>
          <w:szCs w:val="22"/>
        </w:rPr>
        <w:t xml:space="preserve">nám. Armády 1213/8, 669 </w:t>
      </w:r>
      <w:proofErr w:type="gramStart"/>
      <w:r w:rsidR="008D13FE" w:rsidRPr="008D13FE">
        <w:rPr>
          <w:rFonts w:cs="Arial"/>
          <w:bCs/>
          <w:szCs w:val="22"/>
        </w:rPr>
        <w:t>02  Znojmo</w:t>
      </w:r>
      <w:proofErr w:type="gramEnd"/>
      <w:r w:rsidR="00884912">
        <w:rPr>
          <w:rFonts w:cs="Arial"/>
          <w:b/>
          <w:szCs w:val="22"/>
        </w:rPr>
        <w:tab/>
      </w:r>
      <w:r w:rsidR="00AD5D34" w:rsidRPr="004D5F78">
        <w:rPr>
          <w:rFonts w:cs="Arial"/>
          <w:szCs w:val="22"/>
        </w:rPr>
        <w:tab/>
      </w:r>
      <w:r w:rsidR="00AD5D34" w:rsidRPr="004D5F78">
        <w:rPr>
          <w:rFonts w:cs="Arial"/>
          <w:szCs w:val="22"/>
        </w:rPr>
        <w:tab/>
      </w:r>
      <w:r w:rsidR="00AD5D34" w:rsidRPr="004D5F78">
        <w:rPr>
          <w:rFonts w:cs="Arial"/>
          <w:szCs w:val="22"/>
        </w:rPr>
        <w:tab/>
      </w:r>
      <w:r w:rsidR="00AD5D34" w:rsidRPr="004D5F78">
        <w:rPr>
          <w:rFonts w:cs="Arial"/>
          <w:szCs w:val="22"/>
        </w:rPr>
        <w:tab/>
      </w:r>
      <w:r w:rsidR="00AD5D34" w:rsidRPr="004D5F78">
        <w:rPr>
          <w:rFonts w:cs="Arial"/>
          <w:szCs w:val="22"/>
        </w:rPr>
        <w:tab/>
      </w:r>
      <w:r w:rsidR="00AD5D34" w:rsidRPr="004D5F78">
        <w:rPr>
          <w:rFonts w:cs="Arial"/>
          <w:szCs w:val="22"/>
        </w:rPr>
        <w:tab/>
      </w:r>
      <w:r w:rsidR="00AD5D34" w:rsidRPr="004D5F78">
        <w:rPr>
          <w:rFonts w:cs="Arial"/>
          <w:szCs w:val="22"/>
        </w:rPr>
        <w:tab/>
      </w:r>
      <w:r w:rsidR="00AD5D34" w:rsidRPr="004D5F78">
        <w:rPr>
          <w:rFonts w:cs="Arial"/>
          <w:szCs w:val="22"/>
        </w:rPr>
        <w:tab/>
      </w:r>
    </w:p>
    <w:p w14:paraId="26DDA25D" w14:textId="30FE244F" w:rsidR="00AD5D34" w:rsidRPr="004D5F78" w:rsidRDefault="00AD5D34" w:rsidP="00AD5D34">
      <w:pPr>
        <w:widowControl w:val="0"/>
        <w:tabs>
          <w:tab w:val="left" w:pos="4536"/>
        </w:tabs>
        <w:suppressAutoHyphens/>
        <w:spacing w:after="0" w:line="240" w:lineRule="auto"/>
        <w:ind w:left="4536" w:hanging="4536"/>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sidR="008D13FE">
        <w:rPr>
          <w:rFonts w:eastAsia="Lucida Sans Unicode" w:cs="Arial"/>
          <w:szCs w:val="22"/>
        </w:rPr>
        <w:t>RNDr. Dagmar Benešovskou, vedoucí pobočky</w:t>
      </w:r>
    </w:p>
    <w:p w14:paraId="1FAA8342" w14:textId="57725A04" w:rsidR="00AD5D34" w:rsidRPr="004D5F78" w:rsidRDefault="00AD5D34" w:rsidP="00AD5D34">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w:t>
      </w:r>
      <w:r w:rsidR="008D13FE">
        <w:rPr>
          <w:rFonts w:eastAsia="Lucida Sans Unicode" w:cs="Arial"/>
          <w:szCs w:val="22"/>
        </w:rPr>
        <w:t>a</w:t>
      </w:r>
      <w:r w:rsidRPr="004D5F78">
        <w:rPr>
          <w:rFonts w:eastAsia="Lucida Sans Unicode" w:cs="Arial"/>
          <w:szCs w:val="22"/>
        </w:rPr>
        <w:t xml:space="preserve"> jednat:</w:t>
      </w:r>
      <w:r w:rsidRPr="004D5F78">
        <w:rPr>
          <w:rFonts w:eastAsia="Lucida Sans Unicode" w:cs="Arial"/>
          <w:szCs w:val="22"/>
        </w:rPr>
        <w:tab/>
      </w:r>
      <w:r w:rsidR="008D13FE">
        <w:rPr>
          <w:rFonts w:eastAsia="Lucida Sans Unicode" w:cs="Arial"/>
          <w:szCs w:val="22"/>
        </w:rPr>
        <w:t>RNDr. Dagmar Benešovská</w:t>
      </w:r>
    </w:p>
    <w:p w14:paraId="4B2974BB" w14:textId="22DED8BB" w:rsidR="00AD5D34" w:rsidRPr="004D5F78" w:rsidRDefault="00AD5D34" w:rsidP="008D13FE">
      <w:pPr>
        <w:widowControl w:val="0"/>
        <w:tabs>
          <w:tab w:val="left" w:pos="4536"/>
        </w:tabs>
        <w:suppressAutoHyphens/>
        <w:spacing w:after="0" w:line="240" w:lineRule="auto"/>
        <w:ind w:left="4530" w:hanging="4530"/>
        <w:rPr>
          <w:rFonts w:eastAsia="Lucida Sans Unicode" w:cs="Arial"/>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008D13FE">
        <w:rPr>
          <w:rFonts w:eastAsia="Lucida Sans Unicode" w:cs="Arial"/>
          <w:snapToGrid w:val="0"/>
          <w:szCs w:val="22"/>
        </w:rPr>
        <w:t>Ing. Stanislav Kadlčík, odborný rada, pobočka Znojmo</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717FC789" w14:textId="4F12608C" w:rsidR="008D13FE"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sidR="008D13FE">
        <w:rPr>
          <w:rFonts w:eastAsia="Lucida Sans Unicode" w:cs="Arial"/>
          <w:szCs w:val="22"/>
        </w:rPr>
        <w:t> 702 167 665 – RNDr. Dagmar Benešovská</w:t>
      </w:r>
    </w:p>
    <w:p w14:paraId="10701635" w14:textId="65ABA9A3" w:rsidR="00AD5D34" w:rsidRPr="004D5F78" w:rsidRDefault="008D13FE" w:rsidP="00AD5D34">
      <w:pPr>
        <w:widowControl w:val="0"/>
        <w:tabs>
          <w:tab w:val="left" w:pos="4536"/>
        </w:tabs>
        <w:suppressAutoHyphens/>
        <w:spacing w:after="0" w:line="240" w:lineRule="auto"/>
        <w:rPr>
          <w:rFonts w:eastAsia="Lucida Sans Unicode" w:cs="Arial"/>
          <w:szCs w:val="22"/>
        </w:rPr>
      </w:pPr>
      <w:r>
        <w:rPr>
          <w:rFonts w:eastAsia="Lucida Sans Unicode" w:cs="Arial"/>
          <w:szCs w:val="22"/>
        </w:rPr>
        <w:t xml:space="preserve">                                                                           +420 727 957 281 – Ing. Stanislav Kadlčík</w:t>
      </w:r>
      <w:r w:rsidR="00AD5D34" w:rsidRPr="004D5F78">
        <w:rPr>
          <w:rFonts w:eastAsia="Lucida Sans Unicode" w:cs="Arial"/>
          <w:szCs w:val="22"/>
        </w:rPr>
        <w:tab/>
        <w:t xml:space="preserve"> </w:t>
      </w:r>
    </w:p>
    <w:p w14:paraId="3710B4CA" w14:textId="2673DD68"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sidR="008D13FE">
        <w:rPr>
          <w:rFonts w:eastAsia="Lucida Sans Unicode" w:cs="Arial"/>
          <w:szCs w:val="22"/>
        </w:rPr>
        <w:t>znojmo.pk@s</w:t>
      </w:r>
      <w:r w:rsidRPr="004D5F78">
        <w:rPr>
          <w:rFonts w:eastAsia="Lucida Sans Unicode" w:cs="Arial"/>
          <w:szCs w:val="22"/>
        </w:rPr>
        <w:t>pucr.cz</w:t>
      </w:r>
    </w:p>
    <w:p w14:paraId="16F47271"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lastRenderedPageBreak/>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12B20C2B"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8A5150" w:rsidRPr="008A5150">
        <w:rPr>
          <w:rFonts w:cs="Arial"/>
          <w:b/>
          <w:bCs/>
          <w:snapToGrid w:val="0"/>
          <w:szCs w:val="22"/>
        </w:rPr>
        <w:t>Rekonstrukce polní cesty HC14a-R v </w:t>
      </w:r>
      <w:proofErr w:type="spellStart"/>
      <w:r w:rsidR="008A5150" w:rsidRPr="008A5150">
        <w:rPr>
          <w:rFonts w:cs="Arial"/>
          <w:b/>
          <w:bCs/>
          <w:snapToGrid w:val="0"/>
          <w:szCs w:val="22"/>
        </w:rPr>
        <w:t>k.ú</w:t>
      </w:r>
      <w:proofErr w:type="spellEnd"/>
      <w:r w:rsidR="008A5150" w:rsidRPr="008A5150">
        <w:rPr>
          <w:rFonts w:cs="Arial"/>
          <w:b/>
          <w:bCs/>
          <w:snapToGrid w:val="0"/>
          <w:szCs w:val="22"/>
        </w:rPr>
        <w:t>. Skalice u Znojma – projektová dokumentace</w:t>
      </w:r>
      <w:r w:rsidR="008A52EE" w:rsidRPr="008A5150">
        <w:rPr>
          <w:rFonts w:cs="Arial"/>
          <w:b/>
          <w:spacing w:val="8"/>
          <w:szCs w:val="22"/>
        </w:rPr>
        <w:t>“,</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 xml:space="preserve">ho povolení a pro provádění stavby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03260909"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spellStart"/>
      <w:r w:rsidR="00A15D05" w:rsidRPr="00A15D05">
        <w:rPr>
          <w:rFonts w:ascii="Arial" w:hAnsi="Arial" w:cs="Arial"/>
          <w:bCs/>
          <w:snapToGrid w:val="0"/>
          <w:szCs w:val="22"/>
          <w:u w:val="none"/>
          <w:lang w:val="en-US"/>
        </w:rPr>
        <w:t>Rekonstrukce</w:t>
      </w:r>
      <w:proofErr w:type="spellEnd"/>
      <w:proofErr w:type="gramEnd"/>
      <w:r w:rsidR="00A15D05" w:rsidRPr="00A15D05">
        <w:rPr>
          <w:rFonts w:ascii="Arial" w:hAnsi="Arial" w:cs="Arial"/>
          <w:bCs/>
          <w:snapToGrid w:val="0"/>
          <w:szCs w:val="22"/>
          <w:u w:val="none"/>
          <w:lang w:val="en-US"/>
        </w:rPr>
        <w:t xml:space="preserve"> </w:t>
      </w:r>
      <w:proofErr w:type="spellStart"/>
      <w:r w:rsidR="00A15D05" w:rsidRPr="00A15D05">
        <w:rPr>
          <w:rFonts w:ascii="Arial" w:hAnsi="Arial" w:cs="Arial"/>
          <w:bCs/>
          <w:snapToGrid w:val="0"/>
          <w:szCs w:val="22"/>
          <w:u w:val="none"/>
          <w:lang w:val="en-US"/>
        </w:rPr>
        <w:t>polní</w:t>
      </w:r>
      <w:proofErr w:type="spellEnd"/>
      <w:r w:rsidR="00A15D05" w:rsidRPr="00A15D05">
        <w:rPr>
          <w:rFonts w:ascii="Arial" w:hAnsi="Arial" w:cs="Arial"/>
          <w:bCs/>
          <w:snapToGrid w:val="0"/>
          <w:szCs w:val="22"/>
          <w:u w:val="none"/>
          <w:lang w:val="en-US"/>
        </w:rPr>
        <w:t xml:space="preserve"> </w:t>
      </w:r>
      <w:proofErr w:type="spellStart"/>
      <w:r w:rsidR="00A15D05" w:rsidRPr="00A15D05">
        <w:rPr>
          <w:rFonts w:ascii="Arial" w:hAnsi="Arial" w:cs="Arial"/>
          <w:bCs/>
          <w:snapToGrid w:val="0"/>
          <w:szCs w:val="22"/>
          <w:u w:val="none"/>
          <w:lang w:val="en-US"/>
        </w:rPr>
        <w:t>cesty</w:t>
      </w:r>
      <w:proofErr w:type="spellEnd"/>
      <w:r w:rsidR="00A15D05" w:rsidRPr="00A15D05">
        <w:rPr>
          <w:rFonts w:ascii="Arial" w:hAnsi="Arial" w:cs="Arial"/>
          <w:bCs/>
          <w:snapToGrid w:val="0"/>
          <w:szCs w:val="22"/>
          <w:u w:val="none"/>
          <w:lang w:val="en-US"/>
        </w:rPr>
        <w:t xml:space="preserve"> HC14a-R v </w:t>
      </w:r>
      <w:proofErr w:type="spellStart"/>
      <w:r w:rsidR="00A15D05" w:rsidRPr="00A15D05">
        <w:rPr>
          <w:rFonts w:ascii="Arial" w:hAnsi="Arial" w:cs="Arial"/>
          <w:bCs/>
          <w:snapToGrid w:val="0"/>
          <w:szCs w:val="22"/>
          <w:u w:val="none"/>
          <w:lang w:val="en-US"/>
        </w:rPr>
        <w:t>k.ú</w:t>
      </w:r>
      <w:proofErr w:type="spellEnd"/>
      <w:r w:rsidR="00A15D05" w:rsidRPr="00A15D05">
        <w:rPr>
          <w:rFonts w:ascii="Arial" w:hAnsi="Arial" w:cs="Arial"/>
          <w:bCs/>
          <w:snapToGrid w:val="0"/>
          <w:szCs w:val="22"/>
          <w:u w:val="none"/>
          <w:lang w:val="en-US"/>
        </w:rPr>
        <w:t xml:space="preserve">. </w:t>
      </w:r>
      <w:proofErr w:type="spellStart"/>
      <w:r w:rsidR="00A15D05" w:rsidRPr="00A15D05">
        <w:rPr>
          <w:rFonts w:ascii="Arial" w:hAnsi="Arial" w:cs="Arial"/>
          <w:bCs/>
          <w:snapToGrid w:val="0"/>
          <w:szCs w:val="22"/>
          <w:u w:val="none"/>
          <w:lang w:val="en-US"/>
        </w:rPr>
        <w:t>Skalice</w:t>
      </w:r>
      <w:proofErr w:type="spellEnd"/>
      <w:r w:rsidR="00A15D05" w:rsidRPr="00A15D05">
        <w:rPr>
          <w:rFonts w:ascii="Arial" w:hAnsi="Arial" w:cs="Arial"/>
          <w:bCs/>
          <w:snapToGrid w:val="0"/>
          <w:szCs w:val="22"/>
          <w:u w:val="none"/>
          <w:lang w:val="en-US"/>
        </w:rPr>
        <w:t xml:space="preserve"> u </w:t>
      </w:r>
      <w:proofErr w:type="spellStart"/>
      <w:r w:rsidR="00A15D05" w:rsidRPr="00A15D05">
        <w:rPr>
          <w:rFonts w:ascii="Arial" w:hAnsi="Arial" w:cs="Arial"/>
          <w:bCs/>
          <w:snapToGrid w:val="0"/>
          <w:szCs w:val="22"/>
          <w:u w:val="none"/>
          <w:lang w:val="en-US"/>
        </w:rPr>
        <w:t>Znojma</w:t>
      </w:r>
      <w:proofErr w:type="spellEnd"/>
    </w:p>
    <w:p w14:paraId="535BF821" w14:textId="3E5DC44E"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proofErr w:type="gramEnd"/>
      <w:r w:rsidR="00A15D05" w:rsidRPr="00A15D05">
        <w:rPr>
          <w:rFonts w:ascii="Arial" w:hAnsi="Arial" w:cs="Arial"/>
          <w:b w:val="0"/>
          <w:snapToGrid w:val="0"/>
          <w:szCs w:val="22"/>
          <w:u w:val="none"/>
          <w:lang w:val="en-US"/>
        </w:rPr>
        <w:t>Jihomoravský</w:t>
      </w:r>
      <w:proofErr w:type="spellEnd"/>
      <w:r w:rsidR="00A15D05" w:rsidRPr="00A15D05">
        <w:rPr>
          <w:rFonts w:ascii="Arial" w:hAnsi="Arial" w:cs="Arial"/>
          <w:b w:val="0"/>
          <w:snapToGrid w:val="0"/>
          <w:szCs w:val="22"/>
          <w:u w:val="none"/>
          <w:lang w:val="en-US"/>
        </w:rPr>
        <w:t xml:space="preserve"> </w:t>
      </w:r>
      <w:proofErr w:type="spellStart"/>
      <w:r w:rsidR="00A15D05" w:rsidRPr="00A15D05">
        <w:rPr>
          <w:rFonts w:ascii="Arial" w:hAnsi="Arial" w:cs="Arial"/>
          <w:b w:val="0"/>
          <w:snapToGrid w:val="0"/>
          <w:szCs w:val="22"/>
          <w:u w:val="none"/>
          <w:lang w:val="en-US"/>
        </w:rPr>
        <w:t>kraj</w:t>
      </w:r>
      <w:proofErr w:type="spellEnd"/>
      <w:r w:rsidR="00A15D05" w:rsidRPr="00A15D05">
        <w:rPr>
          <w:rFonts w:ascii="Arial" w:hAnsi="Arial" w:cs="Arial"/>
          <w:b w:val="0"/>
          <w:snapToGrid w:val="0"/>
          <w:szCs w:val="22"/>
          <w:u w:val="none"/>
          <w:lang w:val="en-US"/>
        </w:rPr>
        <w:t xml:space="preserve">, </w:t>
      </w:r>
      <w:proofErr w:type="spellStart"/>
      <w:r w:rsidR="00A15D05" w:rsidRPr="00A15D05">
        <w:rPr>
          <w:rFonts w:ascii="Arial" w:hAnsi="Arial" w:cs="Arial"/>
          <w:b w:val="0"/>
          <w:snapToGrid w:val="0"/>
          <w:szCs w:val="22"/>
          <w:u w:val="none"/>
          <w:lang w:val="en-US"/>
        </w:rPr>
        <w:t>okres</w:t>
      </w:r>
      <w:proofErr w:type="spellEnd"/>
      <w:r w:rsidR="00A15D05" w:rsidRPr="00A15D05">
        <w:rPr>
          <w:rFonts w:ascii="Arial" w:hAnsi="Arial" w:cs="Arial"/>
          <w:b w:val="0"/>
          <w:snapToGrid w:val="0"/>
          <w:szCs w:val="22"/>
          <w:u w:val="none"/>
          <w:lang w:val="en-US"/>
        </w:rPr>
        <w:t xml:space="preserve"> Znojmo, </w:t>
      </w:r>
      <w:proofErr w:type="spellStart"/>
      <w:r w:rsidR="00A15D05" w:rsidRPr="00A15D05">
        <w:rPr>
          <w:rFonts w:ascii="Arial" w:hAnsi="Arial" w:cs="Arial"/>
          <w:b w:val="0"/>
          <w:snapToGrid w:val="0"/>
          <w:szCs w:val="22"/>
          <w:u w:val="none"/>
          <w:lang w:val="en-US"/>
        </w:rPr>
        <w:t>obec</w:t>
      </w:r>
      <w:proofErr w:type="spellEnd"/>
      <w:r w:rsidR="00A15D05" w:rsidRPr="00A15D05">
        <w:rPr>
          <w:rFonts w:ascii="Arial" w:hAnsi="Arial" w:cs="Arial"/>
          <w:b w:val="0"/>
          <w:snapToGrid w:val="0"/>
          <w:szCs w:val="22"/>
          <w:u w:val="none"/>
          <w:lang w:val="en-US"/>
        </w:rPr>
        <w:t xml:space="preserve"> </w:t>
      </w:r>
      <w:proofErr w:type="spellStart"/>
      <w:r w:rsidR="00A15D05" w:rsidRPr="00A15D05">
        <w:rPr>
          <w:rFonts w:ascii="Arial" w:hAnsi="Arial" w:cs="Arial"/>
          <w:b w:val="0"/>
          <w:snapToGrid w:val="0"/>
          <w:szCs w:val="22"/>
          <w:u w:val="none"/>
          <w:lang w:val="en-US"/>
        </w:rPr>
        <w:t>Skalice</w:t>
      </w:r>
      <w:proofErr w:type="spellEnd"/>
      <w:r w:rsidR="00A15D05" w:rsidRPr="00A15D05">
        <w:rPr>
          <w:rFonts w:ascii="Arial" w:hAnsi="Arial" w:cs="Arial"/>
          <w:b w:val="0"/>
          <w:snapToGrid w:val="0"/>
          <w:szCs w:val="22"/>
          <w:u w:val="none"/>
          <w:lang w:val="en-US"/>
        </w:rPr>
        <w:t xml:space="preserve">, </w:t>
      </w:r>
      <w:proofErr w:type="spellStart"/>
      <w:r w:rsidR="00A15D05" w:rsidRPr="00A15D05">
        <w:rPr>
          <w:rFonts w:ascii="Arial" w:hAnsi="Arial" w:cs="Arial"/>
          <w:b w:val="0"/>
          <w:snapToGrid w:val="0"/>
          <w:szCs w:val="22"/>
          <w:u w:val="none"/>
          <w:lang w:val="en-US"/>
        </w:rPr>
        <w:t>k.ú</w:t>
      </w:r>
      <w:proofErr w:type="spellEnd"/>
      <w:r w:rsidR="00A15D05" w:rsidRPr="00A15D05">
        <w:rPr>
          <w:rFonts w:ascii="Arial" w:hAnsi="Arial" w:cs="Arial"/>
          <w:b w:val="0"/>
          <w:snapToGrid w:val="0"/>
          <w:szCs w:val="22"/>
          <w:u w:val="none"/>
          <w:lang w:val="en-US"/>
        </w:rPr>
        <w:t xml:space="preserve">. </w:t>
      </w:r>
      <w:proofErr w:type="spellStart"/>
      <w:r w:rsidR="00A15D05" w:rsidRPr="00A15D05">
        <w:rPr>
          <w:rFonts w:ascii="Arial" w:hAnsi="Arial" w:cs="Arial"/>
          <w:b w:val="0"/>
          <w:snapToGrid w:val="0"/>
          <w:szCs w:val="22"/>
          <w:u w:val="none"/>
          <w:lang w:val="en-US"/>
        </w:rPr>
        <w:t>Skalice</w:t>
      </w:r>
      <w:proofErr w:type="spellEnd"/>
      <w:r w:rsidR="00A15D05" w:rsidRPr="00A15D05">
        <w:rPr>
          <w:rFonts w:ascii="Arial" w:hAnsi="Arial" w:cs="Arial"/>
          <w:b w:val="0"/>
          <w:snapToGrid w:val="0"/>
          <w:szCs w:val="22"/>
          <w:u w:val="none"/>
          <w:lang w:val="en-US"/>
        </w:rPr>
        <w:t xml:space="preserve"> u </w:t>
      </w:r>
      <w:proofErr w:type="spellStart"/>
      <w:r w:rsidR="00A15D05" w:rsidRPr="00A15D05">
        <w:rPr>
          <w:rFonts w:ascii="Arial" w:hAnsi="Arial" w:cs="Arial"/>
          <w:b w:val="0"/>
          <w:snapToGrid w:val="0"/>
          <w:szCs w:val="22"/>
          <w:u w:val="none"/>
          <w:lang w:val="en-US"/>
        </w:rPr>
        <w:t>Znojma</w:t>
      </w:r>
      <w:proofErr w:type="spellEnd"/>
      <w:r w:rsidR="000F5BF7" w:rsidRPr="00A15D05">
        <w:rPr>
          <w:rStyle w:val="l-L2Char"/>
          <w:rFonts w:cs="Arial"/>
          <w:b w:val="0"/>
          <w:szCs w:val="22"/>
          <w:u w:val="none"/>
        </w:rPr>
        <w:t xml:space="preserve"> </w:t>
      </w:r>
    </w:p>
    <w:p w14:paraId="5B451DB7" w14:textId="77777777" w:rsidR="00A15D05" w:rsidRDefault="00035F68" w:rsidP="00AE2DC5">
      <w:pPr>
        <w:pStyle w:val="l-L1"/>
        <w:keepNext w:val="0"/>
        <w:numPr>
          <w:ilvl w:val="0"/>
          <w:numId w:val="0"/>
        </w:numPr>
        <w:spacing w:before="120" w:after="120"/>
        <w:ind w:left="737"/>
        <w:jc w:val="both"/>
        <w:rPr>
          <w:rFonts w:ascii="Arial" w:hAnsi="Arial" w:cs="Arial"/>
          <w:szCs w:val="22"/>
          <w:u w:val="none"/>
          <w:lang w:val="en-US"/>
        </w:rPr>
      </w:pPr>
      <w:r w:rsidRPr="004D5F78">
        <w:rPr>
          <w:rStyle w:val="l-L2Char"/>
          <w:rFonts w:cs="Arial"/>
          <w:b w:val="0"/>
          <w:szCs w:val="22"/>
          <w:u w:val="none"/>
        </w:rPr>
        <w:t xml:space="preserve">Popis stavby:      </w:t>
      </w:r>
    </w:p>
    <w:p w14:paraId="63672566" w14:textId="59A5E312" w:rsidR="00EE5D8B" w:rsidRPr="00E25BD2" w:rsidRDefault="00E25BD2" w:rsidP="00E25BD2">
      <w:pPr>
        <w:pStyle w:val="l-L1"/>
        <w:numPr>
          <w:ilvl w:val="0"/>
          <w:numId w:val="0"/>
        </w:numPr>
        <w:spacing w:before="120"/>
        <w:ind w:left="737"/>
        <w:jc w:val="both"/>
        <w:rPr>
          <w:rStyle w:val="l-L2Char"/>
          <w:rFonts w:cs="Arial"/>
          <w:b w:val="0"/>
          <w:bCs/>
          <w:szCs w:val="22"/>
          <w:u w:val="none"/>
        </w:rPr>
      </w:pPr>
      <w:r w:rsidRPr="00E25BD2">
        <w:rPr>
          <w:rStyle w:val="l-L2Char"/>
          <w:rFonts w:cs="Arial"/>
          <w:b w:val="0"/>
          <w:bCs/>
          <w:szCs w:val="22"/>
          <w:u w:val="none"/>
        </w:rPr>
        <w:t>H</w:t>
      </w:r>
      <w:r w:rsidR="00EE5D8B" w:rsidRPr="00E25BD2">
        <w:rPr>
          <w:rStyle w:val="l-L2Char"/>
          <w:rFonts w:cs="Arial"/>
          <w:b w:val="0"/>
          <w:bCs/>
          <w:szCs w:val="22"/>
          <w:u w:val="none"/>
        </w:rPr>
        <w:t>lavní polní cesta HC14a-R, která je navržena k</w:t>
      </w:r>
      <w:r w:rsidR="002C705F">
        <w:rPr>
          <w:rStyle w:val="l-L2Char"/>
          <w:rFonts w:cs="Arial"/>
          <w:b w:val="0"/>
          <w:bCs/>
          <w:szCs w:val="22"/>
          <w:u w:val="none"/>
        </w:rPr>
        <w:t> </w:t>
      </w:r>
      <w:r w:rsidR="00EE5D8B" w:rsidRPr="00E25BD2">
        <w:rPr>
          <w:rStyle w:val="l-L2Char"/>
          <w:rFonts w:cs="Arial"/>
          <w:b w:val="0"/>
          <w:bCs/>
          <w:szCs w:val="22"/>
          <w:u w:val="none"/>
        </w:rPr>
        <w:t>rekonstrukci</w:t>
      </w:r>
      <w:r w:rsidR="002C705F">
        <w:rPr>
          <w:rStyle w:val="l-L2Char"/>
          <w:rFonts w:cs="Arial"/>
          <w:b w:val="0"/>
          <w:bCs/>
          <w:szCs w:val="22"/>
          <w:u w:val="none"/>
        </w:rPr>
        <w:t xml:space="preserve"> na pozemku KN </w:t>
      </w:r>
      <w:proofErr w:type="spellStart"/>
      <w:r w:rsidR="002C705F">
        <w:rPr>
          <w:rStyle w:val="l-L2Char"/>
          <w:rFonts w:cs="Arial"/>
          <w:b w:val="0"/>
          <w:bCs/>
          <w:szCs w:val="22"/>
          <w:u w:val="none"/>
        </w:rPr>
        <w:t>p.č</w:t>
      </w:r>
      <w:proofErr w:type="spellEnd"/>
      <w:r w:rsidR="002C705F">
        <w:rPr>
          <w:rStyle w:val="l-L2Char"/>
          <w:rFonts w:cs="Arial"/>
          <w:b w:val="0"/>
          <w:bCs/>
          <w:szCs w:val="22"/>
          <w:u w:val="none"/>
        </w:rPr>
        <w:t>. 5892/1 v </w:t>
      </w:r>
      <w:proofErr w:type="spellStart"/>
      <w:r w:rsidR="002C705F">
        <w:rPr>
          <w:rStyle w:val="l-L2Char"/>
          <w:rFonts w:cs="Arial"/>
          <w:b w:val="0"/>
          <w:bCs/>
          <w:szCs w:val="22"/>
          <w:u w:val="none"/>
        </w:rPr>
        <w:t>k.ú</w:t>
      </w:r>
      <w:proofErr w:type="spellEnd"/>
      <w:r w:rsidR="002C705F">
        <w:rPr>
          <w:rStyle w:val="l-L2Char"/>
          <w:rFonts w:cs="Arial"/>
          <w:b w:val="0"/>
          <w:bCs/>
          <w:szCs w:val="22"/>
          <w:u w:val="none"/>
        </w:rPr>
        <w:t>. Skalice u Znojma</w:t>
      </w:r>
      <w:r w:rsidR="00EE5D8B" w:rsidRPr="00E25BD2">
        <w:rPr>
          <w:rStyle w:val="l-L2Char"/>
          <w:rFonts w:cs="Arial"/>
          <w:b w:val="0"/>
          <w:bCs/>
          <w:szCs w:val="22"/>
          <w:u w:val="none"/>
        </w:rPr>
        <w:t>, se napojuje na místní komunikaci v obci a vede severním směrem ke křižovatce s polní cestou HC5-R a dále pokračuje k severu označená jako HC14b-R. Na cestu HC14a-R se napojují cesty DC8 (km 0,10 a km 0,40), DC10a (km 0,16), DC12 (km 0,47), VC13 (km 0,58).  Délka cesty je 613 m. Cesta HC14a-R je asfaltová, zpevněná, s poškozeným povrchem dosypaným štěrkem. Odvodněná je jednostranným příkopem a doprovodnou zeleň představuje lesík (I233), kterým cesta prochází. Sjezdy na ostatní polní cesty a do zemědělského areálu zabezpečují propustky P10, P11, P13 a P21. Ve staničení km 0,27 je propustek P12 (DN1000).</w:t>
      </w:r>
    </w:p>
    <w:p w14:paraId="0A4AED6C" w14:textId="0712947F" w:rsidR="000F5BF7" w:rsidRPr="00E25BD2" w:rsidRDefault="00EE5D8B" w:rsidP="00EE5D8B">
      <w:pPr>
        <w:pStyle w:val="l-L1"/>
        <w:keepNext w:val="0"/>
        <w:numPr>
          <w:ilvl w:val="0"/>
          <w:numId w:val="0"/>
        </w:numPr>
        <w:spacing w:before="120" w:after="120"/>
        <w:ind w:left="737"/>
        <w:jc w:val="both"/>
        <w:rPr>
          <w:rStyle w:val="l-L2Char"/>
          <w:rFonts w:cs="Arial"/>
          <w:b w:val="0"/>
          <w:bCs/>
          <w:szCs w:val="22"/>
          <w:u w:val="none"/>
        </w:rPr>
      </w:pPr>
      <w:r w:rsidRPr="00E25BD2">
        <w:rPr>
          <w:rStyle w:val="l-L2Char"/>
          <w:rFonts w:cs="Arial"/>
          <w:b w:val="0"/>
          <w:bCs/>
          <w:szCs w:val="22"/>
          <w:u w:val="none"/>
        </w:rPr>
        <w:t>Cesta je navržena jako zpevněná P 5,0/30, jednopruhová, obousměrná s výhybnami (V11, V6), některé výhybny jsou z důvodu minimalizace záboru pozemku umístěny do křižovatky s navazujícími cestami. HC14a-R je navržena asfaltová o základní šířce jízdního pruhu 4,0 m, s krajnicemi 2 x 0,5 m.</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lastRenderedPageBreak/>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 xml:space="preserve"> 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předávanou  částí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 xml:space="preserve">V případě, kdy přes výzvu zhotovitele objednatel tuto součinnost zhotoviteli neposkytne ani v dodatečné lhůtě 30 dnů, je zhotovitel oprávněn si podle své </w:t>
      </w:r>
      <w:r w:rsidR="006436C8" w:rsidRPr="004D5F78">
        <w:rPr>
          <w:rFonts w:ascii="Arial" w:hAnsi="Arial" w:cs="Arial"/>
          <w:b w:val="0"/>
          <w:szCs w:val="22"/>
          <w:u w:val="none"/>
        </w:rPr>
        <w:lastRenderedPageBreak/>
        <w:t>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6F839CDA" w14:textId="69FBC70B"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Pr="004D5F78">
        <w:rPr>
          <w:rFonts w:cs="Arial"/>
          <w:b w:val="0"/>
          <w:szCs w:val="22"/>
          <w:u w:val="none"/>
        </w:rPr>
        <w:t>v následujících termínech:</w:t>
      </w:r>
      <w:bookmarkEnd w:id="2"/>
      <w:bookmarkEnd w:id="3"/>
    </w:p>
    <w:p w14:paraId="2B620E2B" w14:textId="77777777" w:rsidR="00E25BD2" w:rsidRDefault="00A50845" w:rsidP="00E25BD2">
      <w:pPr>
        <w:pStyle w:val="l-L1"/>
        <w:keepNext w:val="0"/>
        <w:numPr>
          <w:ilvl w:val="0"/>
          <w:numId w:val="0"/>
        </w:numPr>
        <w:spacing w:before="120" w:after="120"/>
        <w:ind w:left="1304"/>
        <w:jc w:val="both"/>
        <w:rPr>
          <w:rStyle w:val="l-L2Char"/>
          <w:rFonts w:cs="Arial"/>
          <w:b w:val="0"/>
          <w:szCs w:val="22"/>
          <w:u w:val="none"/>
        </w:rPr>
      </w:pPr>
      <w:r w:rsidRPr="00E25BD2">
        <w:rPr>
          <w:rStyle w:val="l-L2Char"/>
          <w:rFonts w:cs="Arial"/>
          <w:b w:val="0"/>
          <w:szCs w:val="22"/>
          <w:u w:val="none"/>
        </w:rPr>
        <w:t xml:space="preserve">Termín předání </w:t>
      </w:r>
      <w:r w:rsidR="00932E7A" w:rsidRPr="00E25BD2">
        <w:rPr>
          <w:rStyle w:val="l-L2Char"/>
          <w:rFonts w:cs="Arial"/>
          <w:b w:val="0"/>
          <w:szCs w:val="22"/>
          <w:u w:val="none"/>
        </w:rPr>
        <w:t>Díla vyhotovení projektové dokumentace</w:t>
      </w:r>
      <w:r w:rsidR="008011A3" w:rsidRPr="00E25BD2">
        <w:rPr>
          <w:rStyle w:val="l-L2Char"/>
          <w:rFonts w:cs="Arial"/>
          <w:b w:val="0"/>
          <w:szCs w:val="22"/>
          <w:u w:val="none"/>
        </w:rPr>
        <w:t xml:space="preserve"> </w:t>
      </w:r>
      <w:r w:rsidRPr="00E25BD2">
        <w:rPr>
          <w:rStyle w:val="l-L2Char"/>
          <w:rFonts w:cs="Arial"/>
          <w:b w:val="0"/>
          <w:szCs w:val="22"/>
          <w:u w:val="none"/>
        </w:rPr>
        <w:t xml:space="preserve">je stanoven </w:t>
      </w:r>
      <w:r w:rsidR="009F3075" w:rsidRPr="00E25BD2">
        <w:rPr>
          <w:rStyle w:val="l-L2Char"/>
          <w:rFonts w:cs="Arial"/>
          <w:b w:val="0"/>
          <w:szCs w:val="22"/>
          <w:u w:val="none"/>
        </w:rPr>
        <w:t>na</w:t>
      </w:r>
      <w:r w:rsidR="00E46FD4" w:rsidRPr="00E25BD2">
        <w:rPr>
          <w:rStyle w:val="l-L2Char"/>
          <w:rFonts w:cs="Arial"/>
          <w:b w:val="0"/>
          <w:szCs w:val="22"/>
          <w:u w:val="none"/>
        </w:rPr>
        <w:t>:</w:t>
      </w:r>
      <w:r w:rsidR="00E25BD2">
        <w:rPr>
          <w:rStyle w:val="l-L2Char"/>
          <w:rFonts w:cs="Arial"/>
          <w:b w:val="0"/>
          <w:szCs w:val="22"/>
          <w:u w:val="none"/>
        </w:rPr>
        <w:t xml:space="preserve"> </w:t>
      </w:r>
    </w:p>
    <w:p w14:paraId="50E1C4AB" w14:textId="77AAF8C4" w:rsidR="00E25BD2" w:rsidRDefault="00E25BD2" w:rsidP="00E25BD2">
      <w:pPr>
        <w:pStyle w:val="l-L1"/>
        <w:keepNext w:val="0"/>
        <w:numPr>
          <w:ilvl w:val="0"/>
          <w:numId w:val="0"/>
        </w:numPr>
        <w:spacing w:before="120" w:after="120"/>
        <w:ind w:left="1304"/>
        <w:jc w:val="both"/>
        <w:rPr>
          <w:rFonts w:ascii="Arial" w:hAnsi="Arial" w:cs="Arial"/>
          <w:bCs/>
          <w:snapToGrid w:val="0"/>
          <w:szCs w:val="22"/>
        </w:rPr>
      </w:pPr>
      <w:r>
        <w:rPr>
          <w:rStyle w:val="l-L2Char"/>
          <w:rFonts w:cs="Arial"/>
          <w:b w:val="0"/>
          <w:szCs w:val="22"/>
          <w:u w:val="none"/>
        </w:rPr>
        <w:t xml:space="preserve">  </w:t>
      </w:r>
      <w:r w:rsidRPr="00E25BD2">
        <w:rPr>
          <w:rFonts w:ascii="Arial" w:hAnsi="Arial" w:cs="Arial"/>
          <w:bCs/>
          <w:snapToGrid w:val="0"/>
          <w:szCs w:val="22"/>
        </w:rPr>
        <w:t>31. 7. 2022</w:t>
      </w:r>
      <w:r w:rsidR="00712A60" w:rsidRPr="00E25BD2">
        <w:rPr>
          <w:rFonts w:ascii="Arial" w:hAnsi="Arial" w:cs="Arial"/>
          <w:bCs/>
          <w:snapToGrid w:val="0"/>
          <w:szCs w:val="22"/>
        </w:rPr>
        <w:t xml:space="preserve"> </w:t>
      </w:r>
    </w:p>
    <w:p w14:paraId="04773E0E" w14:textId="09556C5F" w:rsidR="00712A60" w:rsidRPr="004D5F78" w:rsidRDefault="00932E7A" w:rsidP="00E25BD2">
      <w:pPr>
        <w:pStyle w:val="l-L1"/>
        <w:keepNext w:val="0"/>
        <w:numPr>
          <w:ilvl w:val="0"/>
          <w:numId w:val="0"/>
        </w:numPr>
        <w:spacing w:before="120" w:after="120"/>
        <w:ind w:left="851"/>
        <w:jc w:val="both"/>
        <w:rPr>
          <w:rStyle w:val="l-L2Char"/>
          <w:rFonts w:cs="Arial"/>
          <w:b w:val="0"/>
          <w:szCs w:val="22"/>
          <w:u w:val="none"/>
        </w:rPr>
      </w:pPr>
      <w:r w:rsidRPr="00932E7A">
        <w:rPr>
          <w:rStyle w:val="l-L2Char"/>
          <w:rFonts w:cs="Arial"/>
          <w:b w:val="0"/>
          <w:szCs w:val="22"/>
          <w:u w:val="none"/>
        </w:rPr>
        <w:t xml:space="preserve">Výsledky Geotechnického průzkumu budou zohledněny ve vyhotovené </w:t>
      </w:r>
      <w:proofErr w:type="gramStart"/>
      <w:r w:rsidRPr="00932E7A">
        <w:rPr>
          <w:rStyle w:val="l-L2Char"/>
          <w:rFonts w:cs="Arial"/>
          <w:b w:val="0"/>
          <w:szCs w:val="22"/>
          <w:u w:val="none"/>
        </w:rPr>
        <w:t xml:space="preserve">projektové </w:t>
      </w:r>
      <w:r>
        <w:rPr>
          <w:rStyle w:val="l-L2Char"/>
          <w:rFonts w:cs="Arial"/>
          <w:b w:val="0"/>
          <w:szCs w:val="22"/>
          <w:u w:val="none"/>
        </w:rPr>
        <w:t xml:space="preserve"> </w:t>
      </w:r>
      <w:r w:rsidRPr="00932E7A">
        <w:rPr>
          <w:rStyle w:val="l-L2Char"/>
          <w:rFonts w:cs="Arial"/>
          <w:b w:val="0"/>
          <w:szCs w:val="22"/>
          <w:u w:val="none"/>
        </w:rPr>
        <w:t>dokumentaci</w:t>
      </w:r>
      <w:proofErr w:type="gramEnd"/>
      <w:r w:rsidRPr="00932E7A">
        <w:rPr>
          <w:rStyle w:val="l-L2Char"/>
          <w:rFonts w:cs="Arial"/>
          <w:b w:val="0"/>
          <w:szCs w:val="22"/>
          <w:u w:val="none"/>
        </w:rPr>
        <w:t xml:space="preserve">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lastRenderedPageBreak/>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8F7FECF" w:rsidR="008C4E63" w:rsidRDefault="0013772F" w:rsidP="00A4545D">
      <w:pPr>
        <w:pStyle w:val="l-L1"/>
        <w:keepNext w:val="0"/>
        <w:numPr>
          <w:ilvl w:val="1"/>
          <w:numId w:val="37"/>
        </w:numPr>
        <w:spacing w:before="0" w:after="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Až po odstranění vad a nedostatků bude smluvními stranami podepsán akceptační protokol, který bude potvrzovat předání a převzetí bezvadného díla. </w:t>
      </w:r>
    </w:p>
    <w:p w14:paraId="6B6F0200" w14:textId="77777777" w:rsidR="00A4545D" w:rsidRPr="004D5F78" w:rsidRDefault="00A4545D" w:rsidP="00A4545D">
      <w:pPr>
        <w:pStyle w:val="l-L1"/>
        <w:keepNext w:val="0"/>
        <w:numPr>
          <w:ilvl w:val="0"/>
          <w:numId w:val="0"/>
        </w:numPr>
        <w:spacing w:before="0" w:after="0"/>
        <w:ind w:left="737"/>
        <w:jc w:val="both"/>
        <w:rPr>
          <w:rStyle w:val="l-L2Char"/>
          <w:rFonts w:cs="Arial"/>
          <w:b w:val="0"/>
          <w:szCs w:val="22"/>
          <w:u w:val="none"/>
        </w:rPr>
      </w:pPr>
    </w:p>
    <w:p w14:paraId="1158744F" w14:textId="77777777" w:rsidR="00236919" w:rsidRPr="004D5F78" w:rsidRDefault="00236919" w:rsidP="00A4545D">
      <w:pPr>
        <w:pStyle w:val="l-L1"/>
        <w:spacing w:before="0" w:after="0"/>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 01312774</w:t>
      </w:r>
    </w:p>
    <w:p w14:paraId="63DFCEC4" w14:textId="77777777" w:rsidR="00A4545D" w:rsidRDefault="00C75A45" w:rsidP="00A4545D">
      <w:pPr>
        <w:pStyle w:val="l-L1"/>
        <w:keepNext w:val="0"/>
        <w:numPr>
          <w:ilvl w:val="0"/>
          <w:numId w:val="0"/>
        </w:numPr>
        <w:spacing w:before="0" w:after="0"/>
        <w:jc w:val="both"/>
        <w:rPr>
          <w:rStyle w:val="l-L2Char"/>
          <w:rFonts w:cs="Arial"/>
          <w:b w:val="0"/>
          <w:szCs w:val="22"/>
          <w:u w:val="none"/>
        </w:rPr>
      </w:pPr>
      <w:r w:rsidRPr="004D5F78">
        <w:rPr>
          <w:rStyle w:val="l-L2Char"/>
          <w:rFonts w:cs="Arial"/>
          <w:b w:val="0"/>
          <w:szCs w:val="22"/>
          <w:u w:val="none"/>
        </w:rPr>
        <w:t xml:space="preserve">            Konečný příjemce: Státní pozemkový úřad, Pobočka </w:t>
      </w:r>
      <w:r w:rsidR="00A4545D">
        <w:rPr>
          <w:rStyle w:val="l-L2Char"/>
          <w:rFonts w:cs="Arial"/>
          <w:b w:val="0"/>
          <w:szCs w:val="22"/>
          <w:u w:val="none"/>
        </w:rPr>
        <w:t xml:space="preserve">Znojmo, nám. Armády 1213/8, </w:t>
      </w:r>
    </w:p>
    <w:p w14:paraId="46A1E8E4" w14:textId="024E7803" w:rsidR="00C75A45" w:rsidRDefault="00A4545D" w:rsidP="00A4545D">
      <w:pPr>
        <w:pStyle w:val="l-L1"/>
        <w:keepNext w:val="0"/>
        <w:numPr>
          <w:ilvl w:val="0"/>
          <w:numId w:val="0"/>
        </w:numPr>
        <w:spacing w:before="0" w:after="0"/>
        <w:jc w:val="both"/>
        <w:rPr>
          <w:rStyle w:val="l-L2Char"/>
          <w:rFonts w:cs="Arial"/>
          <w:b w:val="0"/>
          <w:szCs w:val="22"/>
          <w:u w:val="none"/>
        </w:rPr>
      </w:pPr>
      <w:r>
        <w:rPr>
          <w:rStyle w:val="l-L2Char"/>
          <w:rFonts w:cs="Arial"/>
          <w:b w:val="0"/>
          <w:szCs w:val="22"/>
          <w:u w:val="none"/>
        </w:rPr>
        <w:t xml:space="preserve">            669 </w:t>
      </w:r>
      <w:proofErr w:type="gramStart"/>
      <w:r>
        <w:rPr>
          <w:rStyle w:val="l-L2Char"/>
          <w:rFonts w:cs="Arial"/>
          <w:b w:val="0"/>
          <w:szCs w:val="22"/>
          <w:u w:val="none"/>
        </w:rPr>
        <w:t>02  Znojmo</w:t>
      </w:r>
      <w:proofErr w:type="gramEnd"/>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3F43AE9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0004062E"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w:t>
      </w:r>
      <w:proofErr w:type="gramStart"/>
      <w:r w:rsidRPr="004D5F78">
        <w:rPr>
          <w:rStyle w:val="l-L2Char"/>
          <w:rFonts w:cs="Arial"/>
          <w:b w:val="0"/>
          <w:szCs w:val="22"/>
          <w:u w:val="none"/>
        </w:rPr>
        <w:t>trvá</w:t>
      </w:r>
      <w:r w:rsidR="00A4545D">
        <w:rPr>
          <w:rStyle w:val="l-L2Char"/>
          <w:rFonts w:cs="Arial"/>
          <w:b w:val="0"/>
          <w:szCs w:val="22"/>
          <w:u w:val="none"/>
        </w:rPr>
        <w:t xml:space="preserve"> </w:t>
      </w:r>
      <w:r w:rsidRPr="004D5F78">
        <w:rPr>
          <w:rStyle w:val="l-L2Char"/>
          <w:rFonts w:cs="Arial"/>
          <w:b w:val="0"/>
          <w:szCs w:val="22"/>
          <w:u w:val="none"/>
        </w:rPr>
        <w:t xml:space="preserve"> </w:t>
      </w:r>
      <w:r w:rsidR="001800BB" w:rsidRPr="004D5F78">
        <w:rPr>
          <w:rStyle w:val="l-L2Char"/>
          <w:rFonts w:cs="Arial"/>
          <w:b w:val="0"/>
          <w:szCs w:val="22"/>
          <w:u w:val="none"/>
        </w:rPr>
        <w:t>60</w:t>
      </w:r>
      <w:proofErr w:type="gramEnd"/>
      <w:r w:rsidR="001800BB" w:rsidRPr="004D5F78">
        <w:rPr>
          <w:rStyle w:val="l-L2Char"/>
          <w:rFonts w:cs="Arial"/>
          <w:b w:val="0"/>
          <w:szCs w:val="22"/>
          <w:u w:val="none"/>
        </w:rPr>
        <w:t xml:space="preserve">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4"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4"/>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 xml:space="preserve">7.1  </w:t>
      </w:r>
      <w:r w:rsidRPr="004D5F78">
        <w:rPr>
          <w:rFonts w:ascii="Arial" w:hAnsi="Arial" w:cs="Arial"/>
          <w:b w:val="0"/>
          <w:szCs w:val="22"/>
          <w:u w:val="none"/>
        </w:rPr>
        <w:tab/>
      </w:r>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r w:rsidR="008D2DA1" w:rsidRPr="004D5F78">
        <w:rPr>
          <w:rStyle w:val="l-L2Char"/>
          <w:rFonts w:cs="Arial"/>
          <w:b w:val="0"/>
          <w:szCs w:val="22"/>
          <w:u w:val="none"/>
        </w:rPr>
        <w:t>Čl.I</w:t>
      </w:r>
      <w:proofErr w:type="spell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w:t>
      </w:r>
      <w:r w:rsidRPr="00674417">
        <w:rPr>
          <w:rFonts w:ascii="Arial" w:hAnsi="Arial" w:cs="Arial"/>
          <w:b w:val="0"/>
          <w:iCs/>
          <w:szCs w:val="22"/>
          <w:u w:val="none"/>
        </w:rPr>
        <w:lastRenderedPageBreak/>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589F0D64" w:rsidR="00712A60" w:rsidRPr="00674417" w:rsidRDefault="00674417" w:rsidP="00674417">
      <w:pPr>
        <w:spacing w:after="200" w:line="276" w:lineRule="auto"/>
        <w:ind w:left="705" w:hanging="705"/>
        <w:jc w:val="both"/>
        <w:rPr>
          <w:rFonts w:cs="Arial"/>
          <w:szCs w:val="22"/>
          <w:highlight w:val="green"/>
        </w:rPr>
      </w:pPr>
      <w:bookmarkStart w:id="5"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w:t>
      </w:r>
      <w:r w:rsidR="008A5150">
        <w:rPr>
          <w:rFonts w:cs="Arial"/>
          <w:szCs w:val="22"/>
        </w:rPr>
        <w:t xml:space="preserve">minimálně </w:t>
      </w:r>
      <w:r w:rsidR="00712A60" w:rsidRPr="00674417">
        <w:rPr>
          <w:rFonts w:cs="Arial"/>
          <w:szCs w:val="22"/>
        </w:rPr>
        <w:t xml:space="preserve">ve výši </w:t>
      </w:r>
      <w:r w:rsidR="00273008">
        <w:rPr>
          <w:rFonts w:cs="Arial"/>
          <w:szCs w:val="22"/>
        </w:rPr>
        <w:t>nabídkové ceny včetně DPH uvedené v čl. V odst. 5.2. této smlouvy.</w:t>
      </w:r>
      <w:r w:rsidR="00A4545D">
        <w:rPr>
          <w:rFonts w:cs="Arial"/>
        </w:rPr>
        <w:t xml:space="preserve"> </w:t>
      </w:r>
      <w:r w:rsidR="00712A60" w:rsidRPr="0067441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Na žádost objednatele je zhotovitel povinen  kdykoliv předložit ve lhůtě 3 dnů uspokojivé doklady o tom, že pojistná smlouvy uzavřené zhotovitelem jsou a zůstávají v platnosti a účinnosti po celou dobu trvání této smlouvy a záruční doby z ní vyplývající.</w:t>
      </w:r>
    </w:p>
    <w:bookmarkEnd w:id="5"/>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6" w:name="_Ref376798291"/>
      <w:r w:rsidRPr="004D5F78">
        <w:rPr>
          <w:rFonts w:ascii="Arial" w:hAnsi="Arial" w:cs="Arial"/>
          <w:szCs w:val="22"/>
        </w:rPr>
        <w:t>Licenční ujednání</w:t>
      </w:r>
      <w:bookmarkEnd w:id="6"/>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4CD2E7A8" w14:textId="47116400" w:rsidR="00273008" w:rsidRPr="004A7358" w:rsidRDefault="009D39E8" w:rsidP="0027300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r w:rsidR="004A7358">
        <w:rPr>
          <w:rFonts w:cs="Arial"/>
          <w:b w:val="0"/>
          <w:szCs w:val="22"/>
          <w:u w:val="none"/>
        </w:rPr>
        <w:t>.</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4A9CB8DB"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FA0B7A">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rPr>
          <w:rStyle w:val="l-L2Char"/>
          <w:rFonts w:cs="Arial"/>
          <w:b w:val="0"/>
          <w:szCs w:val="22"/>
          <w:u w:val="none"/>
        </w:rPr>
        <w:t xml:space="preserve">bez </w:t>
      </w:r>
      <w:proofErr w:type="gramStart"/>
      <w:r w:rsidR="00261C1F" w:rsidRPr="00261C1F">
        <w:rPr>
          <w:rStyle w:val="l-L2Char"/>
          <w:rFonts w:cs="Arial"/>
          <w:b w:val="0"/>
          <w:szCs w:val="22"/>
          <w:u w:val="none"/>
        </w:rPr>
        <w:t>DPH  dle</w:t>
      </w:r>
      <w:proofErr w:type="gramEnd"/>
      <w:r w:rsidR="00261C1F" w:rsidRPr="00261C1F">
        <w:rPr>
          <w:rStyle w:val="l-L2Char"/>
          <w:rFonts w:cs="Arial"/>
          <w:b w:val="0"/>
          <w:szCs w:val="22"/>
          <w:u w:val="none"/>
        </w:rPr>
        <w:t xml:space="preserve"> čl. V odst. 5.2 Smlouvy  za každý byť i jen započatý den prodlení.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7"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7"/>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a</w:t>
      </w:r>
      <w:r w:rsidRPr="004D5F78">
        <w:rPr>
          <w:rStyle w:val="l-L2Char"/>
          <w:rFonts w:cs="Arial"/>
          <w:b w:val="0"/>
          <w:szCs w:val="22"/>
          <w:u w:val="none"/>
        </w:rPr>
        <w:t xml:space="preserve"> nebo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smlouvy  případě,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8"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9" w:name="_Hlk72742281"/>
      <w:bookmarkEnd w:id="8"/>
      <w:r w:rsidRPr="004D5F78">
        <w:rPr>
          <w:rStyle w:val="l-L2Char"/>
          <w:rFonts w:cs="Arial"/>
          <w:szCs w:val="22"/>
        </w:rPr>
        <w:t>Ve vztahu k</w:t>
      </w:r>
      <w:r w:rsidR="00CD1317">
        <w:rPr>
          <w:rStyle w:val="l-L2Char"/>
          <w:rFonts w:cs="Arial"/>
          <w:szCs w:val="22"/>
        </w:rPr>
        <w:t xml:space="preserve"> plnění této smlouvy </w:t>
      </w:r>
      <w:r w:rsidRPr="004D5F78">
        <w:rPr>
          <w:rStyle w:val="l-L2Char"/>
          <w:rFonts w:cs="Arial"/>
          <w:szCs w:val="22"/>
        </w:rPr>
        <w:t xml:space="preserve"> je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0" w:name="_Hlk71720356"/>
      <w:r w:rsidRPr="00CD1317">
        <w:rPr>
          <w:rStyle w:val="l-L2Char"/>
          <w:rFonts w:cs="Arial"/>
          <w:szCs w:val="22"/>
          <w:lang w:eastAsia="en-US"/>
        </w:rPr>
        <w:t>Smlouva může být ukončena rovněž vzájemnou dohodou smluvních stran.</w:t>
      </w:r>
    </w:p>
    <w:bookmarkEnd w:id="10"/>
    <w:bookmarkEnd w:id="9"/>
    <w:p w14:paraId="4F9B62EA" w14:textId="3958F922" w:rsidR="00E839E9" w:rsidRDefault="00E839E9">
      <w:pPr>
        <w:spacing w:after="0" w:line="240" w:lineRule="auto"/>
        <w:rPr>
          <w:rStyle w:val="l-L2Char"/>
          <w:rFonts w:cs="Arial"/>
          <w:szCs w:val="22"/>
          <w:lang w:eastAsia="en-US"/>
        </w:rPr>
      </w:pPr>
    </w:p>
    <w:p w14:paraId="255A50F0" w14:textId="77777777" w:rsidR="004A7358" w:rsidRDefault="004A7358">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1" w:name="_Hlk72140552"/>
      <w:bookmarkStart w:id="12"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38EC4D72" w:rsidR="00B63BC9" w:rsidRPr="008377B5" w:rsidRDefault="00B63BC9" w:rsidP="007E7248">
      <w:pPr>
        <w:ind w:left="709" w:hanging="1"/>
        <w:jc w:val="both"/>
        <w:rPr>
          <w:rFonts w:cs="Arial"/>
          <w:szCs w:val="22"/>
        </w:rPr>
      </w:pPr>
      <w:r w:rsidRPr="008377B5">
        <w:rPr>
          <w:rFonts w:cs="Arial"/>
          <w:szCs w:val="22"/>
        </w:rPr>
        <w:t>Za objednatele:</w:t>
      </w:r>
    </w:p>
    <w:p w14:paraId="3BD49D1A" w14:textId="3264E9D0"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A4545D">
        <w:rPr>
          <w:rFonts w:cs="Arial"/>
          <w:szCs w:val="22"/>
        </w:rPr>
        <w:t>Ing. Stanislav Kadlčík</w:t>
      </w:r>
      <w:r w:rsidRPr="008377B5">
        <w:rPr>
          <w:rFonts w:cs="Arial"/>
          <w:szCs w:val="22"/>
        </w:rPr>
        <w:tab/>
      </w:r>
    </w:p>
    <w:p w14:paraId="669BCD01" w14:textId="19B3807D"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A4545D">
        <w:rPr>
          <w:rFonts w:cs="Arial"/>
          <w:szCs w:val="22"/>
        </w:rPr>
        <w:t>+420 727 957 281</w:t>
      </w:r>
    </w:p>
    <w:p w14:paraId="0214820C" w14:textId="2AEE9BEF"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A4545D">
        <w:rPr>
          <w:rFonts w:cs="Arial"/>
          <w:szCs w:val="22"/>
        </w:rPr>
        <w:t>s.kadlcik@spucr.cz</w:t>
      </w:r>
    </w:p>
    <w:p w14:paraId="67CDC24D" w14:textId="77777777"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7E7248">
      <w:pPr>
        <w:ind w:left="426" w:firstLine="282"/>
        <w:jc w:val="both"/>
      </w:pPr>
      <w:r w:rsidRPr="008377B5">
        <w:rPr>
          <w:rFonts w:cs="Arial"/>
          <w:szCs w:val="22"/>
        </w:rPr>
        <w:t>E-mail:</w:t>
      </w:r>
      <w:r w:rsidRPr="008377B5">
        <w:rPr>
          <w:rFonts w:cs="Arial"/>
          <w:szCs w:val="22"/>
        </w:rPr>
        <w:tab/>
      </w:r>
      <w:bookmarkEnd w:id="11"/>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2"/>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smluv  dle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w:t>
      </w:r>
      <w:r w:rsidRPr="00843160">
        <w:rPr>
          <w:rStyle w:val="l-L2Char"/>
          <w:rFonts w:cs="Arial"/>
          <w:b w:val="0"/>
          <w:szCs w:val="22"/>
          <w:u w:val="none"/>
        </w:rPr>
        <w:lastRenderedPageBreak/>
        <w:t xml:space="preserve">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33C57F1B" w:rsidR="00CB55C3" w:rsidRPr="004D5F78" w:rsidRDefault="00CB55C3" w:rsidP="003C2212">
            <w:pPr>
              <w:spacing w:line="288" w:lineRule="auto"/>
              <w:jc w:val="center"/>
              <w:rPr>
                <w:rFonts w:cs="Arial"/>
                <w:szCs w:val="22"/>
              </w:rPr>
            </w:pPr>
            <w:r w:rsidRPr="004D5F78">
              <w:rPr>
                <w:rFonts w:cs="Arial"/>
                <w:szCs w:val="22"/>
              </w:rPr>
              <w:t>V</w:t>
            </w:r>
            <w:r w:rsidR="004A7358">
              <w:rPr>
                <w:rFonts w:cs="Arial"/>
                <w:szCs w:val="22"/>
              </w:rPr>
              <w:t xml:space="preserve">e Znojmě </w:t>
            </w:r>
            <w:r w:rsidRPr="004D5F78">
              <w:rPr>
                <w:rFonts w:cs="Arial"/>
                <w:szCs w:val="22"/>
              </w:rPr>
              <w:t>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26AAAA88" w14:textId="77777777" w:rsidR="00CB55C3" w:rsidRDefault="00CB55C3" w:rsidP="004A7358">
            <w:pPr>
              <w:spacing w:line="240" w:lineRule="auto"/>
              <w:jc w:val="center"/>
              <w:rPr>
                <w:rFonts w:cs="Arial"/>
                <w:szCs w:val="22"/>
              </w:rPr>
            </w:pPr>
            <w:r w:rsidRPr="004D5F78">
              <w:rPr>
                <w:rFonts w:cs="Arial"/>
                <w:szCs w:val="22"/>
              </w:rPr>
              <w:t>……………………………………</w:t>
            </w:r>
          </w:p>
          <w:p w14:paraId="443D2D0E" w14:textId="77777777" w:rsidR="004A7358" w:rsidRDefault="004A7358" w:rsidP="004A7358">
            <w:pPr>
              <w:spacing w:after="0" w:line="240" w:lineRule="auto"/>
              <w:jc w:val="center"/>
              <w:rPr>
                <w:rFonts w:cs="Arial"/>
                <w:szCs w:val="22"/>
              </w:rPr>
            </w:pPr>
            <w:r>
              <w:rPr>
                <w:rFonts w:cs="Arial"/>
                <w:szCs w:val="22"/>
              </w:rPr>
              <w:t>RNDr. Dagmar Benešovská</w:t>
            </w:r>
          </w:p>
          <w:p w14:paraId="3F51F413" w14:textId="0A4D49F2" w:rsidR="004A7358" w:rsidRPr="004D5F78" w:rsidRDefault="004A7358" w:rsidP="004A7358">
            <w:pPr>
              <w:spacing w:after="0" w:line="240" w:lineRule="auto"/>
              <w:jc w:val="center"/>
              <w:rPr>
                <w:rFonts w:cs="Arial"/>
                <w:szCs w:val="22"/>
              </w:rPr>
            </w:pPr>
            <w:r>
              <w:rPr>
                <w:rFonts w:cs="Arial"/>
                <w:szCs w:val="22"/>
              </w:rPr>
              <w:t xml:space="preserve">vedoucí pobočky </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29FF3219" w:rsidR="00B51571"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131D168E" w14:textId="77777777" w:rsidR="001F5FDE" w:rsidRPr="000D3279" w:rsidRDefault="001F5FDE" w:rsidP="001F5FDE">
      <w:pPr>
        <w:pStyle w:val="l-L1"/>
        <w:keepNext w:val="0"/>
        <w:numPr>
          <w:ilvl w:val="0"/>
          <w:numId w:val="0"/>
        </w:numPr>
        <w:spacing w:before="120" w:after="120"/>
        <w:ind w:left="1212"/>
        <w:jc w:val="both"/>
        <w:rPr>
          <w:rFonts w:ascii="Arial" w:hAnsi="Arial" w:cs="Arial"/>
          <w:b w:val="0"/>
          <w:szCs w:val="22"/>
          <w:u w:val="none"/>
        </w:rPr>
      </w:pPr>
      <w:r w:rsidRPr="000D3279">
        <w:rPr>
          <w:rFonts w:ascii="Arial" w:hAnsi="Arial" w:cs="Arial"/>
          <w:b w:val="0"/>
          <w:szCs w:val="22"/>
          <w:u w:val="none"/>
        </w:rPr>
        <w:t>Projektová dokumentace bude zpracována do podoby jednostupňové PD (pro stavební povolení v podrobnostech projektu pro provádění stavby (DSP+ DPS). Projektová dokumentace bude členěna na objekty, přičemž každý objekt bude mít samostatný soupis prací a oceněny položkový rozpočet.</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0FFAC86C" w:rsidR="00152458" w:rsidRPr="006B127A" w:rsidRDefault="00152458" w:rsidP="006B127A">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w:t>
      </w:r>
      <w:r w:rsidR="00C31EF6" w:rsidRPr="000D3279">
        <w:rPr>
          <w:rStyle w:val="l-L2Char"/>
          <w:rFonts w:cs="Arial"/>
          <w:b w:val="0"/>
          <w:szCs w:val="22"/>
          <w:u w:val="none"/>
        </w:rPr>
        <w:t>Soupis stavebních prací, dodávek a služeb s výkazem výměr (dále jen soupis prací) bude odevzdán ve formátech uvedených v odst. 1.1.11 této přílohy, bude obsahovat plné popisy položek, označení cenové soustavy, R položky budou použity pouze v nezbytných případech, nebudou uváděny názvy komerčních produktů; tj. nepřípustné zadat konkrétního výrobce daného dílu.</w:t>
      </w:r>
      <w:r w:rsidR="006B127A" w:rsidRPr="000D3279">
        <w:rPr>
          <w:rStyle w:val="l-L2Char"/>
          <w:rFonts w:cs="Arial"/>
          <w:b w:val="0"/>
          <w:szCs w:val="22"/>
          <w:u w:val="none"/>
        </w:rPr>
        <w:t xml:space="preserve"> </w:t>
      </w:r>
      <w:r w:rsidRPr="006B127A">
        <w:rPr>
          <w:rStyle w:val="l-L2Char"/>
          <w:rFonts w:cs="Arial"/>
          <w:b w:val="0"/>
          <w:szCs w:val="22"/>
          <w:u w:val="none"/>
        </w:rPr>
        <w:t xml:space="preserve">Součástí </w:t>
      </w:r>
      <w:r w:rsidR="00D16E9B" w:rsidRPr="006B127A">
        <w:rPr>
          <w:rStyle w:val="l-L2Char"/>
          <w:rFonts w:cs="Arial"/>
          <w:b w:val="0"/>
          <w:szCs w:val="22"/>
          <w:u w:val="none"/>
        </w:rPr>
        <w:t xml:space="preserve">projektové dokumentace </w:t>
      </w:r>
      <w:r w:rsidRPr="006B127A">
        <w:rPr>
          <w:rStyle w:val="l-L2Char"/>
          <w:rFonts w:cs="Arial"/>
          <w:b w:val="0"/>
          <w:szCs w:val="22"/>
          <w:u w:val="none"/>
        </w:rPr>
        <w:t>bude dopravní řešení s</w:t>
      </w:r>
      <w:r w:rsidR="002F02E0" w:rsidRPr="006B127A">
        <w:rPr>
          <w:rStyle w:val="l-L2Char"/>
          <w:rFonts w:cs="Arial"/>
          <w:b w:val="0"/>
          <w:szCs w:val="22"/>
          <w:u w:val="none"/>
        </w:rPr>
        <w:t> </w:t>
      </w:r>
      <w:r w:rsidRPr="006B127A">
        <w:rPr>
          <w:rStyle w:val="l-L2Char"/>
          <w:rFonts w:cs="Arial"/>
          <w:b w:val="0"/>
          <w:szCs w:val="22"/>
          <w:u w:val="none"/>
        </w:rPr>
        <w:t>DIO</w:t>
      </w:r>
      <w:r w:rsidR="002F02E0" w:rsidRPr="006B127A">
        <w:rPr>
          <w:rStyle w:val="l-L2Char"/>
          <w:rFonts w:cs="Arial"/>
          <w:b w:val="0"/>
          <w:szCs w:val="22"/>
          <w:u w:val="none"/>
        </w:rPr>
        <w:t xml:space="preserve"> (dopravně-inženýrskými opatřeními)</w:t>
      </w:r>
      <w:r w:rsidRPr="006B127A">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2497C5F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 xml:space="preserve">V případě bez zajištění stavebního povolení zhotovitelem budou </w:t>
      </w:r>
      <w:r w:rsidR="00972056" w:rsidRPr="005D72B2">
        <w:rPr>
          <w:rStyle w:val="l-L2Char"/>
          <w:rFonts w:cs="Arial"/>
          <w:b w:val="0"/>
          <w:szCs w:val="22"/>
          <w:u w:val="none"/>
        </w:rPr>
        <w:lastRenderedPageBreak/>
        <w:t>součástí Dokladové části doklady o projednání s</w:t>
      </w:r>
      <w:r w:rsidR="000D3279">
        <w:rPr>
          <w:rStyle w:val="l-L2Char"/>
          <w:rFonts w:cs="Arial"/>
          <w:b w:val="0"/>
          <w:szCs w:val="22"/>
          <w:u w:val="none"/>
        </w:rPr>
        <w:t> </w:t>
      </w:r>
      <w:r w:rsidR="00972056" w:rsidRPr="005D72B2">
        <w:rPr>
          <w:rStyle w:val="l-L2Char"/>
          <w:rFonts w:cs="Arial"/>
          <w:b w:val="0"/>
          <w:szCs w:val="22"/>
          <w:u w:val="none"/>
        </w:rPr>
        <w:t>DOSS</w:t>
      </w:r>
      <w:r w:rsidR="000D3279">
        <w:rPr>
          <w:rStyle w:val="l-L2Char"/>
          <w:rFonts w:cs="Arial"/>
          <w:b w:val="0"/>
          <w:szCs w:val="22"/>
          <w:u w:val="none"/>
        </w:rPr>
        <w:t>.</w:t>
      </w:r>
      <w:r w:rsidRPr="004D5F78">
        <w:rPr>
          <w:rStyle w:val="l-L2Char"/>
          <w:rFonts w:cs="Arial"/>
          <w:b w:val="0"/>
          <w:szCs w:val="22"/>
          <w:u w:val="none"/>
        </w:rPr>
        <w:t xml:space="preserve">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30976214"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w:t>
      </w:r>
      <w:r w:rsidR="000D3279">
        <w:rPr>
          <w:rStyle w:val="l-L2Char"/>
          <w:rFonts w:cs="Arial"/>
          <w:b w:val="0"/>
          <w:szCs w:val="22"/>
          <w:u w:val="none"/>
        </w:rPr>
        <w:t>.</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7BA03725" w14:textId="77777777" w:rsidR="006B127A" w:rsidRPr="006B127A" w:rsidRDefault="0071160B" w:rsidP="000651E8">
      <w:pPr>
        <w:pStyle w:val="l-L1"/>
        <w:keepNext w:val="0"/>
        <w:numPr>
          <w:ilvl w:val="2"/>
          <w:numId w:val="60"/>
        </w:numPr>
        <w:spacing w:before="120" w:after="120"/>
        <w:jc w:val="both"/>
        <w:rPr>
          <w:rStyle w:val="l-L2Char"/>
          <w:rFonts w:cs="Arial"/>
          <w:b w:val="0"/>
          <w:color w:val="FF0000"/>
          <w:szCs w:val="22"/>
          <w:u w:val="none"/>
        </w:rPr>
      </w:pPr>
      <w:r w:rsidRPr="006B127A">
        <w:rPr>
          <w:rStyle w:val="l-L2Char"/>
          <w:rFonts w:cs="Arial"/>
          <w:b w:val="0"/>
          <w:szCs w:val="22"/>
          <w:u w:val="none"/>
        </w:rPr>
        <w:t xml:space="preserve">Specifikace stavby: </w:t>
      </w:r>
    </w:p>
    <w:p w14:paraId="15C1FBA1" w14:textId="24169E9C" w:rsidR="006B127A" w:rsidRPr="006B127A" w:rsidRDefault="006B127A" w:rsidP="006B127A">
      <w:pPr>
        <w:pStyle w:val="l-L1"/>
        <w:numPr>
          <w:ilvl w:val="0"/>
          <w:numId w:val="0"/>
        </w:numPr>
        <w:spacing w:before="120"/>
        <w:ind w:left="1212"/>
        <w:jc w:val="both"/>
        <w:rPr>
          <w:rStyle w:val="l-L2Char"/>
          <w:rFonts w:cs="Arial"/>
          <w:b w:val="0"/>
          <w:szCs w:val="22"/>
          <w:u w:val="none"/>
        </w:rPr>
      </w:pPr>
      <w:r w:rsidRPr="006B127A">
        <w:rPr>
          <w:rStyle w:val="l-L2Char"/>
          <w:rFonts w:cs="Arial"/>
          <w:b w:val="0"/>
          <w:szCs w:val="22"/>
          <w:u w:val="none"/>
        </w:rPr>
        <w:t>Stávající hlavní polní cesta HC14a-R, která je navržena k</w:t>
      </w:r>
      <w:r w:rsidR="002C705F">
        <w:rPr>
          <w:rStyle w:val="l-L2Char"/>
          <w:rFonts w:cs="Arial"/>
          <w:b w:val="0"/>
          <w:szCs w:val="22"/>
          <w:u w:val="none"/>
        </w:rPr>
        <w:t> </w:t>
      </w:r>
      <w:r w:rsidRPr="006B127A">
        <w:rPr>
          <w:rStyle w:val="l-L2Char"/>
          <w:rFonts w:cs="Arial"/>
          <w:b w:val="0"/>
          <w:szCs w:val="22"/>
          <w:u w:val="none"/>
        </w:rPr>
        <w:t>rekonstrukci</w:t>
      </w:r>
      <w:r w:rsidR="002C705F">
        <w:rPr>
          <w:rStyle w:val="l-L2Char"/>
          <w:rFonts w:cs="Arial"/>
          <w:b w:val="0"/>
          <w:szCs w:val="22"/>
          <w:u w:val="none"/>
        </w:rPr>
        <w:t xml:space="preserve"> na pozemku KN </w:t>
      </w:r>
      <w:proofErr w:type="spellStart"/>
      <w:r w:rsidR="002C705F">
        <w:rPr>
          <w:rStyle w:val="l-L2Char"/>
          <w:rFonts w:cs="Arial"/>
          <w:b w:val="0"/>
          <w:szCs w:val="22"/>
          <w:u w:val="none"/>
        </w:rPr>
        <w:t>p.č</w:t>
      </w:r>
      <w:proofErr w:type="spellEnd"/>
      <w:r w:rsidR="002C705F">
        <w:rPr>
          <w:rStyle w:val="l-L2Char"/>
          <w:rFonts w:cs="Arial"/>
          <w:b w:val="0"/>
          <w:szCs w:val="22"/>
          <w:u w:val="none"/>
        </w:rPr>
        <w:t>. 5892/1 v </w:t>
      </w:r>
      <w:proofErr w:type="spellStart"/>
      <w:r w:rsidR="002C705F">
        <w:rPr>
          <w:rStyle w:val="l-L2Char"/>
          <w:rFonts w:cs="Arial"/>
          <w:b w:val="0"/>
          <w:szCs w:val="22"/>
          <w:u w:val="none"/>
        </w:rPr>
        <w:t>k.ú</w:t>
      </w:r>
      <w:proofErr w:type="spellEnd"/>
      <w:r w:rsidR="002C705F">
        <w:rPr>
          <w:rStyle w:val="l-L2Char"/>
          <w:rFonts w:cs="Arial"/>
          <w:b w:val="0"/>
          <w:szCs w:val="22"/>
          <w:u w:val="none"/>
        </w:rPr>
        <w:t>. Skalice u Znojma</w:t>
      </w:r>
      <w:r w:rsidRPr="006B127A">
        <w:rPr>
          <w:rStyle w:val="l-L2Char"/>
          <w:rFonts w:cs="Arial"/>
          <w:b w:val="0"/>
          <w:szCs w:val="22"/>
          <w:u w:val="none"/>
        </w:rPr>
        <w:t>, se napojuje na místní komunikaci v obci a vede severním směrem ke křižovatce s polní cestou HC5-R a dále pokračuje k severu označená jako HC14b-R. Na cestu HC14a-R se napojují cesty DC8 (km 0,10 a km 0,40), DC10a (km 0,16), DC12 (km 0,47), VC13 (km 0,58).  Délka cesty je 613 m. Cesta HC14a-R je asfaltová, zpevněná, s poškozeným povrchem dosypaným štěrkem. Odvodněná je jednostranným příkopem a doprovodnou zeleň představuje lesík (I233), kterým cesta prochází. Sjezdy na ostatní polní cesty a do zemědělského areálu zabezpečují propustky P10, P11, P13 a P21. Ve staničení km 0,27 je propustek P12 (DN1000).</w:t>
      </w:r>
    </w:p>
    <w:p w14:paraId="4DDF1A6B" w14:textId="10CC1F15" w:rsidR="006B127A" w:rsidRPr="006B127A" w:rsidRDefault="006B127A" w:rsidP="006B127A">
      <w:pPr>
        <w:pStyle w:val="l-L1"/>
        <w:numPr>
          <w:ilvl w:val="0"/>
          <w:numId w:val="0"/>
        </w:numPr>
        <w:spacing w:before="120"/>
        <w:ind w:left="1212"/>
        <w:jc w:val="both"/>
        <w:rPr>
          <w:rStyle w:val="l-L2Char"/>
          <w:rFonts w:cs="Arial"/>
          <w:b w:val="0"/>
          <w:szCs w:val="22"/>
          <w:u w:val="none"/>
        </w:rPr>
      </w:pPr>
      <w:r>
        <w:rPr>
          <w:rStyle w:val="l-L2Char"/>
          <w:rFonts w:cs="Arial"/>
          <w:b w:val="0"/>
          <w:szCs w:val="22"/>
          <w:u w:val="none"/>
        </w:rPr>
        <w:t>C</w:t>
      </w:r>
      <w:r w:rsidRPr="006B127A">
        <w:rPr>
          <w:rStyle w:val="l-L2Char"/>
          <w:rFonts w:cs="Arial"/>
          <w:b w:val="0"/>
          <w:szCs w:val="22"/>
          <w:u w:val="none"/>
        </w:rPr>
        <w:t xml:space="preserve">esta </w:t>
      </w:r>
      <w:r>
        <w:rPr>
          <w:rStyle w:val="l-L2Char"/>
          <w:rFonts w:cs="Arial"/>
          <w:b w:val="0"/>
          <w:szCs w:val="22"/>
          <w:u w:val="none"/>
        </w:rPr>
        <w:t xml:space="preserve">HC14a-R </w:t>
      </w:r>
      <w:r w:rsidRPr="006B127A">
        <w:rPr>
          <w:rStyle w:val="l-L2Char"/>
          <w:rFonts w:cs="Arial"/>
          <w:b w:val="0"/>
          <w:szCs w:val="22"/>
          <w:u w:val="none"/>
        </w:rPr>
        <w:t xml:space="preserve">je navržena jako zpevněná P 5,0/30, jednopruhová, obousměrná s výhybnami (V11, V6), některé výhybny jsou z důvodu minimalizace záboru pozemku umístěny do křižovatky s navazujícími cestami. </w:t>
      </w:r>
      <w:r>
        <w:rPr>
          <w:rStyle w:val="l-L2Char"/>
          <w:rFonts w:cs="Arial"/>
          <w:b w:val="0"/>
          <w:szCs w:val="22"/>
          <w:u w:val="none"/>
        </w:rPr>
        <w:t xml:space="preserve">Cesta </w:t>
      </w:r>
      <w:r w:rsidRPr="006B127A">
        <w:rPr>
          <w:rStyle w:val="l-L2Char"/>
          <w:rFonts w:cs="Arial"/>
          <w:b w:val="0"/>
          <w:szCs w:val="22"/>
          <w:u w:val="none"/>
        </w:rPr>
        <w:t xml:space="preserve">HC14a-R je navržena asfaltová o základní šířce jízdního pruhu 4,0 m, s krajnicemi 2 x 0,5 m. Komunikace bude odvodněna příčným sklonem 2,5-3 % směrem do okolních pozemků, odvodnění zemní pláně je příčným sklonem min. 3 % také směrem do okolních pozemků, k odvodnění bude využit i nově navržený příkop, podélný betonový žlábek, příp. propustky. Na cestě H14a-R je ve staničení km 0,27 propustek P12 s horskou vpustí převádějící vodu z cestního příkopu na východní straně cesty do lesíku (plocha k rekultivaci) na západní straně cesty. Od propustku P12 až k místu napojení na místní komunikaci je nutné zbudovat podélný betonový žlábek (do betonu) k odvodu povrchové vody z komunikace. Betonový žlábek bude nutné prodloužit asi 13 m za hranici obvodu </w:t>
      </w:r>
      <w:proofErr w:type="spellStart"/>
      <w:r w:rsidRPr="006B127A">
        <w:rPr>
          <w:rStyle w:val="l-L2Char"/>
          <w:rFonts w:cs="Arial"/>
          <w:b w:val="0"/>
          <w:szCs w:val="22"/>
          <w:u w:val="none"/>
        </w:rPr>
        <w:t>KoPÚ</w:t>
      </w:r>
      <w:proofErr w:type="spellEnd"/>
      <w:r w:rsidRPr="006B127A">
        <w:rPr>
          <w:rStyle w:val="l-L2Char"/>
          <w:rFonts w:cs="Arial"/>
          <w:b w:val="0"/>
          <w:szCs w:val="22"/>
          <w:u w:val="none"/>
        </w:rPr>
        <w:t xml:space="preserve">, kde se nachází vpust stávající dešťové kanalizace. </w:t>
      </w:r>
      <w:r w:rsidRPr="00236B2A">
        <w:rPr>
          <w:rStyle w:val="l-L2Char"/>
          <w:rFonts w:cs="Arial"/>
          <w:b w:val="0"/>
          <w:szCs w:val="22"/>
        </w:rPr>
        <w:t>Do této kanalizace bude odvedena voda z 270 m rekonstruované cesty se souhlasem jejího provozovatele.</w:t>
      </w:r>
      <w:r w:rsidRPr="006B127A">
        <w:rPr>
          <w:rStyle w:val="l-L2Char"/>
          <w:rFonts w:cs="Arial"/>
          <w:b w:val="0"/>
          <w:szCs w:val="22"/>
          <w:u w:val="none"/>
        </w:rPr>
        <w:t xml:space="preserve"> Provozovatelem stávající dešťové kanalizace je obec Skalice. Kanalizace byla budována, dle sdělení starosty obce, v 70. letech </w:t>
      </w:r>
      <w:r w:rsidRPr="006B127A">
        <w:rPr>
          <w:rStyle w:val="l-L2Char"/>
          <w:rFonts w:cs="Arial"/>
          <w:b w:val="0"/>
          <w:szCs w:val="22"/>
          <w:u w:val="none"/>
        </w:rPr>
        <w:lastRenderedPageBreak/>
        <w:t xml:space="preserve">minulého století. </w:t>
      </w:r>
      <w:r w:rsidR="00D64DA8" w:rsidRPr="00D64DA8">
        <w:rPr>
          <w:rStyle w:val="l-L2Char"/>
          <w:rFonts w:cs="Arial"/>
          <w:b w:val="0"/>
          <w:szCs w:val="22"/>
          <w:u w:val="none"/>
        </w:rPr>
        <w:t xml:space="preserve">Stav kanalizace není podrobně znám a dokumentace její trasy není k dispozici. V roce 2017 proběhl monitoring stávající dešťové kanalizace. Před rekonstrukcí cesty HC14a-R </w:t>
      </w:r>
      <w:proofErr w:type="gramStart"/>
      <w:r w:rsidR="00D64DA8" w:rsidRPr="00D64DA8">
        <w:rPr>
          <w:rStyle w:val="l-L2Char"/>
          <w:rFonts w:cs="Arial"/>
          <w:b w:val="0"/>
          <w:szCs w:val="22"/>
          <w:u w:val="none"/>
        </w:rPr>
        <w:t>bude  nutné</w:t>
      </w:r>
      <w:proofErr w:type="gramEnd"/>
      <w:r w:rsidR="00D64DA8" w:rsidRPr="00D64DA8">
        <w:rPr>
          <w:rStyle w:val="l-L2Char"/>
          <w:rFonts w:cs="Arial"/>
          <w:b w:val="0"/>
          <w:szCs w:val="22"/>
          <w:u w:val="none"/>
        </w:rPr>
        <w:t xml:space="preserve"> provést kontrolu stávající kanalizace a ověřit její kapacitu. Jiné odvedení srážkové vody než do stávající dešťové kanalizace vzhledem k zástavbě a konfiguraci terénu není možné. Výškové řešení rekonstruované komunikace v lokalitě přebírá výškový průběh původního terénu. Max. sklon ve staničení km 0,26 – 0,34 je 7,68 %. Při stavbě bude nutno odstranit některé dřeviny a křoviny rostoucí podél cesty. Podél cesty není navržena nová výsadba doprovodné zeleně. Celková délka nové cesty je 613 m.</w:t>
      </w:r>
    </w:p>
    <w:p w14:paraId="030546ED" w14:textId="77777777" w:rsidR="006B127A" w:rsidRPr="006B127A" w:rsidRDefault="006B127A" w:rsidP="006B127A">
      <w:pPr>
        <w:pStyle w:val="l-L1"/>
        <w:numPr>
          <w:ilvl w:val="0"/>
          <w:numId w:val="0"/>
        </w:numPr>
        <w:spacing w:before="120"/>
        <w:ind w:left="1212"/>
        <w:jc w:val="both"/>
        <w:rPr>
          <w:rStyle w:val="l-L2Char"/>
          <w:rFonts w:cs="Arial"/>
          <w:b w:val="0"/>
          <w:szCs w:val="22"/>
          <w:u w:val="none"/>
        </w:rPr>
      </w:pPr>
      <w:r w:rsidRPr="006B127A">
        <w:rPr>
          <w:rStyle w:val="l-L2Char"/>
          <w:rFonts w:cs="Arial"/>
          <w:b w:val="0"/>
          <w:szCs w:val="22"/>
          <w:u w:val="none"/>
        </w:rPr>
        <w:t>Pro cestu HC14a-R nebyly posouzeny rozhledové poměry, cesta je přímo napojena na místní komunikaci v obci, dále na nadřazenou silniční síť (II/400) je připojení možné přes polní cestu HC5-R, resp. VC30).</w:t>
      </w:r>
    </w:p>
    <w:p w14:paraId="3AC2E2A7" w14:textId="4223D076" w:rsidR="00C629E5" w:rsidRDefault="006B127A" w:rsidP="006B127A">
      <w:pPr>
        <w:pStyle w:val="l-L1"/>
        <w:numPr>
          <w:ilvl w:val="0"/>
          <w:numId w:val="0"/>
        </w:numPr>
        <w:spacing w:before="120"/>
        <w:ind w:left="1212"/>
        <w:jc w:val="both"/>
        <w:rPr>
          <w:rStyle w:val="l-L2Char"/>
          <w:rFonts w:cs="Arial"/>
          <w:b w:val="0"/>
          <w:szCs w:val="22"/>
          <w:u w:val="none"/>
        </w:rPr>
      </w:pPr>
      <w:r w:rsidRPr="006B127A">
        <w:rPr>
          <w:rStyle w:val="l-L2Char"/>
          <w:rFonts w:cs="Arial"/>
          <w:b w:val="0"/>
          <w:szCs w:val="22"/>
          <w:u w:val="none"/>
        </w:rPr>
        <w:t xml:space="preserve">Konstrukční řešení odpovídá skladbě dle katalogového listu PN 4-2 dle katalogu vozovek polních cest (TP-Změna č.2, č.j. 26206/05-17170 z listopadu 2005): asfaltový beton </w:t>
      </w:r>
      <w:proofErr w:type="spellStart"/>
      <w:r w:rsidRPr="006B127A">
        <w:rPr>
          <w:rStyle w:val="l-L2Char"/>
          <w:rFonts w:cs="Arial"/>
          <w:b w:val="0"/>
          <w:szCs w:val="22"/>
          <w:u w:val="none"/>
        </w:rPr>
        <w:t>ACo</w:t>
      </w:r>
      <w:proofErr w:type="spellEnd"/>
      <w:r w:rsidRPr="006B127A">
        <w:rPr>
          <w:rStyle w:val="l-L2Char"/>
          <w:rFonts w:cs="Arial"/>
          <w:b w:val="0"/>
          <w:szCs w:val="22"/>
          <w:u w:val="none"/>
        </w:rPr>
        <w:t xml:space="preserve"> 11 40 mm, asfaltový beton ACP 16+ 70 mm, mechanicky zpevněné kamenivo MZK 150 mm, štěrkodrť ŠDA 150 mm, upravená a hutněná pláň Edef.</w:t>
      </w:r>
      <w:proofErr w:type="gramStart"/>
      <w:r w:rsidRPr="006B127A">
        <w:rPr>
          <w:rStyle w:val="l-L2Char"/>
          <w:rFonts w:cs="Arial"/>
          <w:b w:val="0"/>
          <w:szCs w:val="22"/>
          <w:u w:val="none"/>
        </w:rPr>
        <w:t>2 &gt;</w:t>
      </w:r>
      <w:proofErr w:type="gramEnd"/>
      <w:r w:rsidRPr="006B127A">
        <w:rPr>
          <w:rStyle w:val="l-L2Char"/>
          <w:rFonts w:cs="Arial"/>
          <w:b w:val="0"/>
          <w:szCs w:val="22"/>
          <w:u w:val="none"/>
        </w:rPr>
        <w:t xml:space="preserve"> 45 </w:t>
      </w:r>
      <w:proofErr w:type="spellStart"/>
      <w:r w:rsidRPr="006B127A">
        <w:rPr>
          <w:rStyle w:val="l-L2Char"/>
          <w:rFonts w:cs="Arial"/>
          <w:b w:val="0"/>
          <w:szCs w:val="22"/>
          <w:u w:val="none"/>
        </w:rPr>
        <w:t>MPa</w:t>
      </w:r>
      <w:proofErr w:type="spellEnd"/>
      <w:r w:rsidRPr="006B127A">
        <w:rPr>
          <w:rStyle w:val="l-L2Char"/>
          <w:rFonts w:cs="Arial"/>
          <w:b w:val="0"/>
          <w:szCs w:val="22"/>
          <w:u w:val="none"/>
        </w:rPr>
        <w:t xml:space="preserve">, celkem 410 mm, příp. PN 4-1: asfaltový beton ACO 16 60 mm, penetrační makadam hrubý PMH 130 mm, štěrkodrť ŠDA 250 mm, upravená a hutněná pláň Edef.2 &gt; 45 </w:t>
      </w:r>
      <w:proofErr w:type="spellStart"/>
      <w:r w:rsidRPr="006B127A">
        <w:rPr>
          <w:rStyle w:val="l-L2Char"/>
          <w:rFonts w:cs="Arial"/>
          <w:b w:val="0"/>
          <w:szCs w:val="22"/>
          <w:u w:val="none"/>
        </w:rPr>
        <w:t>MPa</w:t>
      </w:r>
      <w:proofErr w:type="spellEnd"/>
      <w:r w:rsidRPr="006B127A">
        <w:rPr>
          <w:rStyle w:val="l-L2Char"/>
          <w:rFonts w:cs="Arial"/>
          <w:b w:val="0"/>
          <w:szCs w:val="22"/>
          <w:u w:val="none"/>
        </w:rPr>
        <w:t>, celkem 440 mm.</w:t>
      </w:r>
    </w:p>
    <w:p w14:paraId="730103A6" w14:textId="605C6EBD" w:rsidR="00236B2A" w:rsidRPr="006B127A" w:rsidRDefault="00236B2A" w:rsidP="006B127A">
      <w:pPr>
        <w:pStyle w:val="l-L1"/>
        <w:numPr>
          <w:ilvl w:val="0"/>
          <w:numId w:val="0"/>
        </w:numPr>
        <w:spacing w:before="120"/>
        <w:ind w:left="1212"/>
        <w:jc w:val="both"/>
        <w:rPr>
          <w:rStyle w:val="l-L2Char"/>
          <w:rFonts w:cs="Arial"/>
          <w:b w:val="0"/>
          <w:szCs w:val="22"/>
          <w:u w:val="none"/>
        </w:rPr>
      </w:pPr>
      <w:r w:rsidRPr="00236B2A">
        <w:rPr>
          <w:rStyle w:val="l-L2Char"/>
          <w:rFonts w:cs="Arial"/>
          <w:b w:val="0"/>
          <w:szCs w:val="22"/>
          <w:u w:val="none"/>
        </w:rPr>
        <w:t xml:space="preserve">V roce 2021 byla v části polní cesty </w:t>
      </w:r>
      <w:r>
        <w:rPr>
          <w:rStyle w:val="l-L2Char"/>
          <w:rFonts w:cs="Arial"/>
          <w:b w:val="0"/>
          <w:szCs w:val="22"/>
          <w:u w:val="none"/>
        </w:rPr>
        <w:t xml:space="preserve">HC14a-R </w:t>
      </w:r>
      <w:r w:rsidRPr="00236B2A">
        <w:rPr>
          <w:rStyle w:val="l-L2Char"/>
          <w:rFonts w:cs="Arial"/>
          <w:b w:val="0"/>
          <w:szCs w:val="22"/>
          <w:u w:val="none"/>
        </w:rPr>
        <w:t>vybudována kanalizace a vodovod (</w:t>
      </w:r>
      <w:r w:rsidR="000D3279">
        <w:rPr>
          <w:rStyle w:val="l-L2Char"/>
          <w:rFonts w:cs="Arial"/>
          <w:b w:val="0"/>
          <w:szCs w:val="22"/>
          <w:u w:val="none"/>
        </w:rPr>
        <w:t xml:space="preserve">km </w:t>
      </w:r>
      <w:r w:rsidRPr="00236B2A">
        <w:rPr>
          <w:rStyle w:val="l-L2Char"/>
          <w:rFonts w:cs="Arial"/>
          <w:b w:val="0"/>
          <w:szCs w:val="22"/>
          <w:u w:val="none"/>
        </w:rPr>
        <w:t>0</w:t>
      </w:r>
      <w:r w:rsidR="000D3279">
        <w:rPr>
          <w:rStyle w:val="l-L2Char"/>
          <w:rFonts w:cs="Arial"/>
          <w:b w:val="0"/>
          <w:szCs w:val="22"/>
          <w:u w:val="none"/>
        </w:rPr>
        <w:t xml:space="preserve"> </w:t>
      </w:r>
      <w:r w:rsidRPr="00236B2A">
        <w:rPr>
          <w:rStyle w:val="l-L2Char"/>
          <w:rFonts w:cs="Arial"/>
          <w:b w:val="0"/>
          <w:szCs w:val="22"/>
          <w:u w:val="none"/>
        </w:rPr>
        <w:t>-</w:t>
      </w:r>
      <w:r w:rsidR="000D3279">
        <w:rPr>
          <w:rStyle w:val="l-L2Char"/>
          <w:rFonts w:cs="Arial"/>
          <w:b w:val="0"/>
          <w:szCs w:val="22"/>
          <w:u w:val="none"/>
        </w:rPr>
        <w:t xml:space="preserve"> 0,120</w:t>
      </w:r>
      <w:r w:rsidRPr="00236B2A">
        <w:rPr>
          <w:rStyle w:val="l-L2Char"/>
          <w:rFonts w:cs="Arial"/>
          <w:b w:val="0"/>
          <w:szCs w:val="22"/>
          <w:u w:val="none"/>
        </w:rPr>
        <w:t>).  Na polní cestě se nachází chodník (</w:t>
      </w:r>
      <w:r w:rsidR="000D3279">
        <w:rPr>
          <w:rStyle w:val="l-L2Char"/>
          <w:rFonts w:cs="Arial"/>
          <w:b w:val="0"/>
          <w:szCs w:val="22"/>
          <w:u w:val="none"/>
        </w:rPr>
        <w:t>km</w:t>
      </w:r>
      <w:r w:rsidRPr="00236B2A">
        <w:rPr>
          <w:rStyle w:val="l-L2Char"/>
          <w:rFonts w:cs="Arial"/>
          <w:b w:val="0"/>
          <w:szCs w:val="22"/>
          <w:u w:val="none"/>
        </w:rPr>
        <w:t xml:space="preserve"> 0 </w:t>
      </w:r>
      <w:r w:rsidR="000D3279">
        <w:rPr>
          <w:rStyle w:val="l-L2Char"/>
          <w:rFonts w:cs="Arial"/>
          <w:b w:val="0"/>
          <w:szCs w:val="22"/>
          <w:u w:val="none"/>
        </w:rPr>
        <w:t>– 0,120</w:t>
      </w:r>
      <w:r w:rsidRPr="00236B2A">
        <w:rPr>
          <w:rStyle w:val="l-L2Char"/>
          <w:rFonts w:cs="Arial"/>
          <w:b w:val="0"/>
          <w:szCs w:val="22"/>
          <w:u w:val="none"/>
        </w:rPr>
        <w:t>), vedení veřejného osvětlení (</w:t>
      </w:r>
      <w:r w:rsidR="000D3279">
        <w:rPr>
          <w:rStyle w:val="l-L2Char"/>
          <w:rFonts w:cs="Arial"/>
          <w:b w:val="0"/>
          <w:szCs w:val="22"/>
          <w:u w:val="none"/>
        </w:rPr>
        <w:t xml:space="preserve">km </w:t>
      </w:r>
      <w:r w:rsidRPr="00236B2A">
        <w:rPr>
          <w:rStyle w:val="l-L2Char"/>
          <w:rFonts w:cs="Arial"/>
          <w:b w:val="0"/>
          <w:szCs w:val="22"/>
          <w:u w:val="none"/>
        </w:rPr>
        <w:t xml:space="preserve">0 </w:t>
      </w:r>
      <w:r w:rsidR="000D3279">
        <w:rPr>
          <w:rStyle w:val="l-L2Char"/>
          <w:rFonts w:cs="Arial"/>
          <w:b w:val="0"/>
          <w:szCs w:val="22"/>
          <w:u w:val="none"/>
        </w:rPr>
        <w:t>– 0,</w:t>
      </w:r>
      <w:r w:rsidRPr="00236B2A">
        <w:rPr>
          <w:rStyle w:val="l-L2Char"/>
          <w:rFonts w:cs="Arial"/>
          <w:b w:val="0"/>
          <w:szCs w:val="22"/>
          <w:u w:val="none"/>
        </w:rPr>
        <w:t>110), část cesty je ohraničena kamennou opěrnou zídkou (</w:t>
      </w:r>
      <w:r w:rsidR="000D3279">
        <w:rPr>
          <w:rStyle w:val="l-L2Char"/>
          <w:rFonts w:cs="Arial"/>
          <w:b w:val="0"/>
          <w:szCs w:val="22"/>
          <w:u w:val="none"/>
        </w:rPr>
        <w:t xml:space="preserve">km </w:t>
      </w:r>
      <w:r w:rsidRPr="00236B2A">
        <w:rPr>
          <w:rStyle w:val="l-L2Char"/>
          <w:rFonts w:cs="Arial"/>
          <w:b w:val="0"/>
          <w:szCs w:val="22"/>
          <w:u w:val="none"/>
        </w:rPr>
        <w:t>0</w:t>
      </w:r>
      <w:r w:rsidR="000D3279">
        <w:rPr>
          <w:rStyle w:val="l-L2Char"/>
          <w:rFonts w:cs="Arial"/>
          <w:b w:val="0"/>
          <w:szCs w:val="22"/>
          <w:u w:val="none"/>
        </w:rPr>
        <w:t xml:space="preserve"> – 0,</w:t>
      </w:r>
      <w:r w:rsidRPr="00236B2A">
        <w:rPr>
          <w:rStyle w:val="l-L2Char"/>
          <w:rFonts w:cs="Arial"/>
          <w:b w:val="0"/>
          <w:szCs w:val="22"/>
          <w:u w:val="none"/>
        </w:rPr>
        <w:t>105</w:t>
      </w:r>
      <w:proofErr w:type="gramStart"/>
      <w:r w:rsidRPr="00236B2A">
        <w:rPr>
          <w:rStyle w:val="l-L2Char"/>
          <w:rFonts w:cs="Arial"/>
          <w:b w:val="0"/>
          <w:szCs w:val="22"/>
          <w:u w:val="none"/>
        </w:rPr>
        <w:t>).Do</w:t>
      </w:r>
      <w:proofErr w:type="gramEnd"/>
      <w:r w:rsidRPr="00236B2A">
        <w:rPr>
          <w:rStyle w:val="l-L2Char"/>
          <w:rFonts w:cs="Arial"/>
          <w:b w:val="0"/>
          <w:szCs w:val="22"/>
          <w:u w:val="none"/>
        </w:rPr>
        <w:t xml:space="preserve"> tělesa budoucí cesty zasahuje těleso krystalického vápence ( </w:t>
      </w:r>
      <w:r w:rsidR="000D3279">
        <w:rPr>
          <w:rStyle w:val="l-L2Char"/>
          <w:rFonts w:cs="Arial"/>
          <w:b w:val="0"/>
          <w:szCs w:val="22"/>
          <w:u w:val="none"/>
        </w:rPr>
        <w:t xml:space="preserve">km </w:t>
      </w:r>
      <w:r w:rsidRPr="00236B2A">
        <w:rPr>
          <w:rStyle w:val="l-L2Char"/>
          <w:rFonts w:cs="Arial"/>
          <w:b w:val="0"/>
          <w:szCs w:val="22"/>
          <w:u w:val="none"/>
        </w:rPr>
        <w:t xml:space="preserve">cca </w:t>
      </w:r>
      <w:r w:rsidR="000D3279">
        <w:rPr>
          <w:rStyle w:val="l-L2Char"/>
          <w:rFonts w:cs="Arial"/>
          <w:b w:val="0"/>
          <w:szCs w:val="22"/>
          <w:u w:val="none"/>
        </w:rPr>
        <w:t>0,</w:t>
      </w:r>
      <w:r w:rsidRPr="00236B2A">
        <w:rPr>
          <w:rStyle w:val="l-L2Char"/>
          <w:rFonts w:cs="Arial"/>
          <w:b w:val="0"/>
          <w:szCs w:val="22"/>
          <w:u w:val="none"/>
        </w:rPr>
        <w:t>420-</w:t>
      </w:r>
      <w:r w:rsidR="000D3279">
        <w:rPr>
          <w:rStyle w:val="l-L2Char"/>
          <w:rFonts w:cs="Arial"/>
          <w:b w:val="0"/>
          <w:szCs w:val="22"/>
          <w:u w:val="none"/>
        </w:rPr>
        <w:t>0,</w:t>
      </w:r>
      <w:r w:rsidRPr="00236B2A">
        <w:rPr>
          <w:rStyle w:val="l-L2Char"/>
          <w:rFonts w:cs="Arial"/>
          <w:b w:val="0"/>
          <w:szCs w:val="22"/>
          <w:u w:val="none"/>
        </w:rPr>
        <w:t xml:space="preserve">490). </w:t>
      </w:r>
      <w:r>
        <w:rPr>
          <w:rStyle w:val="l-L2Char"/>
          <w:rFonts w:cs="Arial"/>
          <w:b w:val="0"/>
          <w:szCs w:val="22"/>
          <w:u w:val="none"/>
        </w:rPr>
        <w:t>Projektová d</w:t>
      </w:r>
      <w:r w:rsidRPr="00236B2A">
        <w:rPr>
          <w:rStyle w:val="l-L2Char"/>
          <w:rFonts w:cs="Arial"/>
          <w:b w:val="0"/>
          <w:szCs w:val="22"/>
          <w:u w:val="none"/>
        </w:rPr>
        <w:t xml:space="preserve">okumentace bude odsouhlasena obecním zastupitelstvem </w:t>
      </w:r>
      <w:r>
        <w:rPr>
          <w:rStyle w:val="l-L2Char"/>
          <w:rFonts w:cs="Arial"/>
          <w:b w:val="0"/>
          <w:szCs w:val="22"/>
          <w:u w:val="none"/>
        </w:rPr>
        <w:t xml:space="preserve">obce Skalice </w:t>
      </w:r>
      <w:r w:rsidRPr="00236B2A">
        <w:rPr>
          <w:rStyle w:val="l-L2Char"/>
          <w:rFonts w:cs="Arial"/>
          <w:b w:val="0"/>
          <w:szCs w:val="22"/>
          <w:u w:val="none"/>
        </w:rPr>
        <w:t>a řešena v návaznosti na stávající kanalizaci v místní část</w:t>
      </w:r>
      <w:r>
        <w:rPr>
          <w:rStyle w:val="l-L2Char"/>
          <w:rFonts w:cs="Arial"/>
          <w:b w:val="0"/>
          <w:szCs w:val="22"/>
          <w:u w:val="none"/>
        </w:rPr>
        <w:t>i</w:t>
      </w:r>
      <w:r w:rsidRPr="00236B2A">
        <w:rPr>
          <w:rStyle w:val="l-L2Char"/>
          <w:rFonts w:cs="Arial"/>
          <w:b w:val="0"/>
          <w:szCs w:val="22"/>
          <w:u w:val="none"/>
        </w:rPr>
        <w:t xml:space="preserve"> obce, která bude rekonstruována.</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0D588E95" w14:textId="1B7E4305" w:rsidR="001F5FDE" w:rsidRPr="000C2571" w:rsidRDefault="00AB7CC6" w:rsidP="001F5FDE">
      <w:pPr>
        <w:numPr>
          <w:ilvl w:val="2"/>
          <w:numId w:val="60"/>
        </w:numPr>
        <w:jc w:val="both"/>
        <w:rPr>
          <w:rFonts w:cs="Arial"/>
          <w:szCs w:val="22"/>
        </w:rPr>
      </w:pPr>
      <w:bookmarkStart w:id="13" w:name="_Hlk87598512"/>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 xml:space="preserve">a </w:t>
      </w:r>
      <w:r w:rsidR="001F5FDE" w:rsidRPr="00E90C52">
        <w:rPr>
          <w:rStyle w:val="l-L2Char"/>
          <w:rFonts w:cs="Arial"/>
          <w:szCs w:val="22"/>
        </w:rPr>
        <w:t xml:space="preserve">se </w:t>
      </w:r>
      <w:r w:rsidR="001F5FDE" w:rsidRPr="00D36252">
        <w:rPr>
          <w:rStyle w:val="l-L2Char"/>
          <w:rFonts w:cs="Arial"/>
          <w:b/>
          <w:bCs/>
          <w:szCs w:val="22"/>
        </w:rPr>
        <w:t xml:space="preserve">soupisem prací s výkazem výměr a rozpočtem ve formátu </w:t>
      </w:r>
      <w:r w:rsidR="004D3280">
        <w:rPr>
          <w:rStyle w:val="l-L2Char"/>
          <w:rFonts w:cs="Arial"/>
          <w:b/>
          <w:bCs/>
          <w:szCs w:val="22"/>
        </w:rPr>
        <w:t>*</w:t>
      </w:r>
      <w:proofErr w:type="spellStart"/>
      <w:r w:rsidR="004D3280">
        <w:rPr>
          <w:rStyle w:val="l-L2Char"/>
          <w:rFonts w:cs="Arial"/>
          <w:b/>
          <w:bCs/>
          <w:szCs w:val="22"/>
        </w:rPr>
        <w:t>xls</w:t>
      </w:r>
      <w:proofErr w:type="spellEnd"/>
      <w:r w:rsidR="004D3280">
        <w:rPr>
          <w:rStyle w:val="l-L2Char"/>
          <w:rFonts w:cs="Arial"/>
          <w:b/>
          <w:bCs/>
          <w:szCs w:val="22"/>
        </w:rPr>
        <w:t xml:space="preserve"> nebo *</w:t>
      </w:r>
      <w:proofErr w:type="spellStart"/>
      <w:r w:rsidR="004D3280">
        <w:rPr>
          <w:rStyle w:val="l-L2Char"/>
          <w:rFonts w:cs="Arial"/>
          <w:b/>
          <w:bCs/>
          <w:szCs w:val="22"/>
        </w:rPr>
        <w:t>xlsx</w:t>
      </w:r>
      <w:proofErr w:type="spellEnd"/>
      <w:r w:rsidR="004D3280">
        <w:rPr>
          <w:rStyle w:val="l-L2Char"/>
          <w:rFonts w:cs="Arial"/>
          <w:b/>
          <w:bCs/>
          <w:szCs w:val="22"/>
        </w:rPr>
        <w:t xml:space="preserve"> a současně ve formátu </w:t>
      </w:r>
      <w:r w:rsidR="001F5FDE" w:rsidRPr="00D36252">
        <w:rPr>
          <w:rStyle w:val="l-L2Char"/>
          <w:rFonts w:cs="Arial"/>
          <w:b/>
          <w:bCs/>
          <w:szCs w:val="22"/>
        </w:rPr>
        <w:t>„</w:t>
      </w:r>
      <w:proofErr w:type="spellStart"/>
      <w:r w:rsidR="001F5FDE" w:rsidRPr="00D36252">
        <w:rPr>
          <w:rStyle w:val="l-L2Char"/>
          <w:rFonts w:cs="Arial"/>
          <w:b/>
          <w:bCs/>
          <w:szCs w:val="22"/>
        </w:rPr>
        <w:t>unixml</w:t>
      </w:r>
      <w:proofErr w:type="spellEnd"/>
      <w:r w:rsidR="001F5FDE" w:rsidRPr="00D36252">
        <w:rPr>
          <w:rStyle w:val="l-L2Char"/>
          <w:rFonts w:cs="Arial"/>
          <w:b/>
          <w:bCs/>
          <w:szCs w:val="22"/>
        </w:rPr>
        <w:t>“</w:t>
      </w:r>
      <w:r w:rsidR="001F5FDE" w:rsidRPr="00E90C52">
        <w:rPr>
          <w:rStyle w:val="l-L2Char"/>
          <w:rFonts w:cs="Arial"/>
          <w:szCs w:val="22"/>
        </w:rPr>
        <w:t xml:space="preserve"> (specifikace na www.unixml.cz) </w:t>
      </w:r>
      <w:r w:rsidR="001F5FDE" w:rsidRPr="00D36252">
        <w:rPr>
          <w:rStyle w:val="l-L2Char"/>
          <w:rFonts w:cs="Arial"/>
          <w:b/>
          <w:bCs/>
          <w:szCs w:val="22"/>
        </w:rPr>
        <w:t>včetně vedlejších rozpočtových nákladů</w:t>
      </w:r>
      <w:r w:rsidR="001F5FDE">
        <w:rPr>
          <w:rStyle w:val="l-L2Char"/>
          <w:rFonts w:cs="Arial"/>
          <w:b/>
          <w:bCs/>
          <w:szCs w:val="22"/>
        </w:rPr>
        <w:t xml:space="preserve">. </w:t>
      </w:r>
      <w:r w:rsidR="001F5FDE">
        <w:rPr>
          <w:rStyle w:val="l-L2Char"/>
          <w:b/>
          <w:bCs/>
        </w:rPr>
        <w:t xml:space="preserve">Soupis prací a rozpočet (včetně VRN) bude </w:t>
      </w:r>
      <w:proofErr w:type="gramStart"/>
      <w:r w:rsidR="001F5FDE">
        <w:rPr>
          <w:rStyle w:val="l-L2Char"/>
          <w:b/>
          <w:bCs/>
        </w:rPr>
        <w:t xml:space="preserve">zpracován </w:t>
      </w:r>
      <w:r w:rsidR="001F5FDE">
        <w:rPr>
          <w:rStyle w:val="l-L2Char"/>
        </w:rPr>
        <w:t> </w:t>
      </w:r>
      <w:r w:rsidR="001F5FDE">
        <w:rPr>
          <w:rStyle w:val="l-L2Char"/>
          <w:b/>
          <w:bCs/>
        </w:rPr>
        <w:t>pro</w:t>
      </w:r>
      <w:proofErr w:type="gramEnd"/>
      <w:r w:rsidR="001F5FDE">
        <w:rPr>
          <w:rStyle w:val="l-L2Char"/>
          <w:b/>
          <w:bCs/>
        </w:rPr>
        <w:t xml:space="preserve"> každou stavbu zvlášť</w:t>
      </w:r>
      <w:r w:rsidR="009A0B84">
        <w:rPr>
          <w:rStyle w:val="l-L2Char"/>
          <w:b/>
          <w:bCs/>
        </w:rPr>
        <w:t>.</w:t>
      </w:r>
      <w:r w:rsidR="001F5FDE">
        <w:rPr>
          <w:rFonts w:cs="Arial"/>
          <w:bCs/>
          <w:szCs w:val="22"/>
        </w:rPr>
        <w:t xml:space="preserve"> </w:t>
      </w:r>
    </w:p>
    <w:p w14:paraId="196294C4" w14:textId="7D1E7BF9" w:rsidR="001F5FDE" w:rsidRDefault="001F5FDE" w:rsidP="001F5FDE">
      <w:pPr>
        <w:ind w:left="1212"/>
        <w:jc w:val="both"/>
        <w:rPr>
          <w:rFonts w:cs="Arial"/>
        </w:rPr>
      </w:pPr>
      <w:r w:rsidRPr="00254C2E">
        <w:rPr>
          <w:rFonts w:cs="Arial"/>
          <w:u w:val="single"/>
        </w:rPr>
        <w:t xml:space="preserve">Jedno elektronické </w:t>
      </w:r>
      <w:proofErr w:type="spellStart"/>
      <w:r w:rsidRPr="00254C2E">
        <w:rPr>
          <w:rFonts w:cs="Arial"/>
          <w:u w:val="single"/>
        </w:rPr>
        <w:t>paré</w:t>
      </w:r>
      <w:proofErr w:type="spellEnd"/>
      <w:r w:rsidRPr="00254C2E">
        <w:rPr>
          <w:rFonts w:cs="Arial"/>
          <w:u w:val="single"/>
        </w:rPr>
        <w:t xml:space="preserve"> díla</w:t>
      </w:r>
      <w:r w:rsidRPr="00254C2E">
        <w:rPr>
          <w:rFonts w:cs="Arial"/>
        </w:rPr>
        <w:t xml:space="preserve"> bude odevzdáno v </w:t>
      </w:r>
      <w:r w:rsidRPr="00254C2E">
        <w:rPr>
          <w:rFonts w:cs="Arial"/>
          <w:u w:val="single"/>
        </w:rPr>
        <w:t>anonymizované verzi</w:t>
      </w:r>
      <w:r w:rsidRPr="00254C2E">
        <w:rPr>
          <w:rFonts w:cs="Arial"/>
        </w:rPr>
        <w:t xml:space="preserve"> (znečitelnění os. údajů) tj. textová (PD, GTP, studie aj.) ani výkresová část nebude obsahovat osobní údaje (jméno, příjmení, titul, tel., e-mail, bydliště, podpis aj.) osob, které zhotovovaly dílo. Dále nebude v textu uvedeno jméno a příjmení vlastníků dotčených pozemků, vyjádření DOSS a ostatních nebudou obsahovat podpisy osob aj. (bude provedeno jejich znečitelnění).</w:t>
      </w:r>
    </w:p>
    <w:bookmarkEnd w:id="13"/>
    <w:p w14:paraId="04B25B07" w14:textId="07FAEF23" w:rsidR="004435F2" w:rsidRDefault="004435F2" w:rsidP="001F5FDE">
      <w:pPr>
        <w:ind w:left="1212"/>
        <w:jc w:val="both"/>
        <w:rPr>
          <w:rFonts w:cs="Arial"/>
        </w:rPr>
      </w:pPr>
      <w:r w:rsidRPr="004435F2">
        <w:rPr>
          <w:rFonts w:cs="Arial"/>
        </w:rPr>
        <w:lastRenderedPageBreak/>
        <w:t xml:space="preserve">Soupis prací bude </w:t>
      </w:r>
      <w:r>
        <w:rPr>
          <w:rFonts w:cs="Arial"/>
        </w:rPr>
        <w:t>zhotovitelem vyhotoven tak, aby výsledné hodnoty cen stavby i jednotlivých stavebních objektů (bez DPH, výše DPH a s DPH) byly zaokrouhleny na dvě desetinná místa (zákon č. 80/219 Sb., kterým se novelizuje zákon o DPH</w:t>
      </w:r>
      <w:r w:rsidR="001B6F53">
        <w:rPr>
          <w:rFonts w:cs="Arial"/>
        </w:rPr>
        <w:t>,</w:t>
      </w:r>
      <w:r>
        <w:rPr>
          <w:rFonts w:cs="Arial"/>
        </w:rPr>
        <w:t xml:space="preserve"> s účinností od 1. 10. 2019).</w:t>
      </w:r>
    </w:p>
    <w:p w14:paraId="1586F074" w14:textId="4E5138E0" w:rsidR="004435F2" w:rsidRPr="004435F2" w:rsidRDefault="004435F2" w:rsidP="001F5FDE">
      <w:pPr>
        <w:ind w:left="1212"/>
        <w:jc w:val="both"/>
        <w:rPr>
          <w:rFonts w:cs="Arial"/>
        </w:rPr>
      </w:pPr>
      <w:r>
        <w:rPr>
          <w:rFonts w:cs="Arial"/>
        </w:rPr>
        <w:t xml:space="preserve">Soupis prací bude zpracován do </w:t>
      </w:r>
      <w:r w:rsidRPr="004435F2">
        <w:rPr>
          <w:rFonts w:cs="Arial"/>
          <w:u w:val="single"/>
        </w:rPr>
        <w:t xml:space="preserve">jednoho </w:t>
      </w:r>
      <w:proofErr w:type="gramStart"/>
      <w:r w:rsidRPr="004435F2">
        <w:rPr>
          <w:rFonts w:cs="Arial"/>
          <w:u w:val="single"/>
        </w:rPr>
        <w:t>souboru</w:t>
      </w:r>
      <w:r>
        <w:rPr>
          <w:rFonts w:cs="Arial"/>
        </w:rPr>
        <w:t xml:space="preserve">  s</w:t>
      </w:r>
      <w:proofErr w:type="gramEnd"/>
      <w:r>
        <w:rPr>
          <w:rFonts w:cs="Arial"/>
        </w:rPr>
        <w:t> pří</w:t>
      </w:r>
      <w:r w:rsidR="00637B08">
        <w:rPr>
          <w:rFonts w:cs="Arial"/>
        </w:rPr>
        <w:t>sl</w:t>
      </w:r>
      <w:r>
        <w:rPr>
          <w:rFonts w:cs="Arial"/>
        </w:rPr>
        <w:t>ušným počtem záložek (listů) dle stavebních objektů</w:t>
      </w:r>
      <w:r w:rsidR="001B6F53">
        <w:rPr>
          <w:rFonts w:cs="Arial"/>
        </w:rPr>
        <w:t>, na 1. listě bude rekapitulace stavby.</w:t>
      </w:r>
    </w:p>
    <w:p w14:paraId="6332EFA5" w14:textId="77777777" w:rsidR="001B6F53" w:rsidRDefault="001B6F53" w:rsidP="001F5FDE">
      <w:pPr>
        <w:ind w:left="1212"/>
        <w:jc w:val="both"/>
        <w:rPr>
          <w:rFonts w:cs="Arial"/>
        </w:rPr>
      </w:pPr>
    </w:p>
    <w:p w14:paraId="130C5C4E" w14:textId="5E57A3C7" w:rsidR="00931272" w:rsidRDefault="00931272" w:rsidP="001F5FDE">
      <w:pPr>
        <w:ind w:left="1212"/>
        <w:jc w:val="both"/>
        <w:rPr>
          <w:rFonts w:cs="Arial"/>
        </w:rPr>
      </w:pPr>
      <w:r w:rsidRPr="00931272">
        <w:rPr>
          <w:rFonts w:cs="Arial"/>
        </w:rPr>
        <w:t xml:space="preserve">Soupis </w:t>
      </w:r>
      <w:r>
        <w:rPr>
          <w:rFonts w:cs="Arial"/>
        </w:rPr>
        <w:t>prací bude obsahovat vedlejší a ostatní náklady:</w:t>
      </w:r>
    </w:p>
    <w:p w14:paraId="68DB2133" w14:textId="240CB2FA" w:rsidR="00931272" w:rsidRPr="00931272" w:rsidRDefault="00931272" w:rsidP="00931272">
      <w:pPr>
        <w:pStyle w:val="Odstavecseseznamem"/>
        <w:numPr>
          <w:ilvl w:val="0"/>
          <w:numId w:val="86"/>
        </w:numPr>
        <w:jc w:val="both"/>
        <w:rPr>
          <w:rFonts w:cs="Arial"/>
          <w:szCs w:val="22"/>
          <w:u w:val="single"/>
        </w:rPr>
      </w:pPr>
      <w:r w:rsidRPr="00931272">
        <w:rPr>
          <w:rFonts w:cs="Arial"/>
          <w:szCs w:val="22"/>
          <w:u w:val="single"/>
        </w:rPr>
        <w:t>vedlejší náklady</w:t>
      </w:r>
      <w:r>
        <w:rPr>
          <w:rFonts w:cs="Arial"/>
          <w:szCs w:val="22"/>
        </w:rPr>
        <w:t xml:space="preserve"> – zejména náklady související s vybudováním a likvidací staveniště, náklady na ztížené výrobní podmínky související s umístěním stavby (např. náklady spojené s absencí manipulačního pruhu pro stavbu), náklady spojené s provozními nebo dopravními </w:t>
      </w:r>
      <w:proofErr w:type="spellStart"/>
      <w:r>
        <w:rPr>
          <w:rFonts w:cs="Arial"/>
          <w:szCs w:val="22"/>
        </w:rPr>
        <w:t>omezními</w:t>
      </w:r>
      <w:proofErr w:type="spellEnd"/>
    </w:p>
    <w:p w14:paraId="163AE861" w14:textId="52395838" w:rsidR="00931272" w:rsidRPr="00931272" w:rsidRDefault="00931272" w:rsidP="00931272">
      <w:pPr>
        <w:pStyle w:val="Odstavecseseznamem"/>
        <w:numPr>
          <w:ilvl w:val="0"/>
          <w:numId w:val="86"/>
        </w:numPr>
        <w:jc w:val="both"/>
        <w:rPr>
          <w:rFonts w:cs="Arial"/>
          <w:szCs w:val="22"/>
          <w:u w:val="single"/>
        </w:rPr>
      </w:pPr>
      <w:r>
        <w:rPr>
          <w:rFonts w:cs="Arial"/>
          <w:szCs w:val="22"/>
          <w:u w:val="single"/>
        </w:rPr>
        <w:t>ostatní náklady</w:t>
      </w:r>
      <w:r>
        <w:rPr>
          <w:rFonts w:cs="Arial"/>
          <w:szCs w:val="22"/>
        </w:rPr>
        <w:t xml:space="preserve"> – náklady vyplývající z podmínek zadávací dokumentace na realizaci stavby, neuvedené v položkových soupisech stavebních objektů ani v soupisu vedlejších nákladů.</w:t>
      </w:r>
    </w:p>
    <w:p w14:paraId="7CFA4371" w14:textId="2DFFB382" w:rsidR="00931272" w:rsidRPr="00931272" w:rsidRDefault="00931272" w:rsidP="00931272">
      <w:pPr>
        <w:pStyle w:val="Odstavecseseznamem"/>
        <w:ind w:left="1572"/>
        <w:jc w:val="both"/>
        <w:rPr>
          <w:rFonts w:cs="Arial"/>
          <w:szCs w:val="22"/>
        </w:rPr>
      </w:pPr>
      <w:r w:rsidRPr="00931272">
        <w:rPr>
          <w:rFonts w:cs="Arial"/>
          <w:szCs w:val="22"/>
        </w:rPr>
        <w:t>Objednatel předá zhotoviteli</w:t>
      </w:r>
      <w:r w:rsidRPr="00931272">
        <w:rPr>
          <w:rFonts w:cs="Arial"/>
          <w:b/>
          <w:bCs/>
          <w:szCs w:val="22"/>
        </w:rPr>
        <w:t xml:space="preserve"> seznam ostatních nákladů.</w:t>
      </w:r>
      <w:r>
        <w:rPr>
          <w:rFonts w:cs="Arial"/>
          <w:b/>
          <w:bCs/>
          <w:szCs w:val="22"/>
        </w:rPr>
        <w:t xml:space="preserve"> </w:t>
      </w:r>
      <w:r>
        <w:rPr>
          <w:rFonts w:cs="Arial"/>
          <w:szCs w:val="22"/>
        </w:rPr>
        <w:t xml:space="preserve">Budou to zejména náklady na vyhotovení dokumentace </w:t>
      </w:r>
      <w:proofErr w:type="spellStart"/>
      <w:r>
        <w:rPr>
          <w:rFonts w:cs="Arial"/>
          <w:szCs w:val="22"/>
        </w:rPr>
        <w:t>sktečného</w:t>
      </w:r>
      <w:proofErr w:type="spellEnd"/>
      <w:r>
        <w:rPr>
          <w:rFonts w:cs="Arial"/>
          <w:szCs w:val="22"/>
        </w:rPr>
        <w:t xml:space="preserve"> proved</w:t>
      </w:r>
      <w:r w:rsidR="000D3279">
        <w:rPr>
          <w:rFonts w:cs="Arial"/>
          <w:szCs w:val="22"/>
        </w:rPr>
        <w:t>e</w:t>
      </w:r>
      <w:r>
        <w:rPr>
          <w:rFonts w:cs="Arial"/>
          <w:szCs w:val="22"/>
        </w:rPr>
        <w:t xml:space="preserve">ní stavby, náklady na geodetické zaměření dokončeného díla, záchranný archeologický výzkum, požadované zkoušky nad rámec běžných zkoušek (např. kontrolní </w:t>
      </w:r>
      <w:proofErr w:type="spellStart"/>
      <w:r>
        <w:rPr>
          <w:rFonts w:cs="Arial"/>
          <w:szCs w:val="22"/>
        </w:rPr>
        <w:t>odvrty</w:t>
      </w:r>
      <w:proofErr w:type="spellEnd"/>
      <w:r>
        <w:rPr>
          <w:rFonts w:cs="Arial"/>
          <w:szCs w:val="22"/>
        </w:rPr>
        <w:t xml:space="preserve">) aj. </w:t>
      </w:r>
      <w:r w:rsidR="004435F2">
        <w:rPr>
          <w:rFonts w:cs="Arial"/>
          <w:szCs w:val="22"/>
        </w:rPr>
        <w:t>U</w:t>
      </w:r>
      <w:r>
        <w:rPr>
          <w:rFonts w:cs="Arial"/>
          <w:szCs w:val="22"/>
        </w:rPr>
        <w:t xml:space="preserve"> těchto položek nákladů objednatel konkretizuje obsahovou náplň položky, formu předání či provedení (CDE, </w:t>
      </w:r>
      <w:proofErr w:type="spellStart"/>
      <w:r>
        <w:rPr>
          <w:rFonts w:cs="Arial"/>
          <w:szCs w:val="22"/>
        </w:rPr>
        <w:t>paré</w:t>
      </w:r>
      <w:proofErr w:type="spellEnd"/>
      <w:r>
        <w:rPr>
          <w:rFonts w:cs="Arial"/>
          <w:szCs w:val="22"/>
        </w:rPr>
        <w:t xml:space="preserve"> aj.) a požadovaný počet vyhotovení zkoušek</w:t>
      </w:r>
      <w:r w:rsidR="004435F2">
        <w:rPr>
          <w:rFonts w:cs="Arial"/>
          <w:szCs w:val="22"/>
        </w:rPr>
        <w:t xml:space="preserve"> aj.</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45B7A1DB" w14:textId="2166CE0F" w:rsidR="00ED1266" w:rsidRDefault="00ED1266" w:rsidP="00ED1266">
      <w:pPr>
        <w:pStyle w:val="l-L1"/>
        <w:keepNext w:val="0"/>
        <w:numPr>
          <w:ilvl w:val="0"/>
          <w:numId w:val="0"/>
        </w:numPr>
        <w:spacing w:before="120" w:after="120"/>
        <w:ind w:left="1212"/>
        <w:jc w:val="left"/>
        <w:rPr>
          <w:rFonts w:ascii="Arial" w:hAnsi="Arial" w:cs="Arial"/>
          <w:b w:val="0"/>
          <w:bCs/>
          <w:szCs w:val="22"/>
          <w:u w:val="none"/>
          <w:lang w:val="en-US"/>
        </w:rPr>
      </w:pPr>
      <w:proofErr w:type="spellStart"/>
      <w:r>
        <w:rPr>
          <w:rFonts w:ascii="Arial" w:hAnsi="Arial" w:cs="Arial"/>
          <w:b w:val="0"/>
          <w:bCs/>
          <w:szCs w:val="22"/>
          <w:u w:val="none"/>
          <w:lang w:val="en-US"/>
        </w:rPr>
        <w:t>Dokumentace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technického</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řešení</w:t>
      </w:r>
      <w:proofErr w:type="spellEnd"/>
      <w:r>
        <w:rPr>
          <w:rFonts w:ascii="Arial" w:hAnsi="Arial" w:cs="Arial"/>
          <w:b w:val="0"/>
          <w:bCs/>
          <w:szCs w:val="22"/>
          <w:u w:val="none"/>
          <w:lang w:val="en-US"/>
        </w:rPr>
        <w:t xml:space="preserve"> (DTR)</w:t>
      </w:r>
      <w:r w:rsidR="009772D5">
        <w:rPr>
          <w:rFonts w:ascii="Arial" w:hAnsi="Arial" w:cs="Arial"/>
          <w:b w:val="0"/>
          <w:bCs/>
          <w:szCs w:val="22"/>
          <w:u w:val="none"/>
          <w:lang w:val="en-US"/>
        </w:rPr>
        <w:t xml:space="preserve">, </w:t>
      </w:r>
      <w:proofErr w:type="spellStart"/>
      <w:r w:rsidR="009772D5">
        <w:rPr>
          <w:rFonts w:ascii="Arial" w:hAnsi="Arial" w:cs="Arial"/>
          <w:b w:val="0"/>
          <w:bCs/>
          <w:szCs w:val="22"/>
          <w:u w:val="none"/>
          <w:lang w:val="en-US"/>
        </w:rPr>
        <w:t>situace</w:t>
      </w:r>
      <w:proofErr w:type="spellEnd"/>
    </w:p>
    <w:p w14:paraId="5275FA29" w14:textId="3C59379F" w:rsidR="00F829EA" w:rsidRPr="004D5F78" w:rsidRDefault="00F829EA" w:rsidP="00ED1266">
      <w:pPr>
        <w:pStyle w:val="l-L1"/>
        <w:keepNext w:val="0"/>
        <w:numPr>
          <w:ilvl w:val="0"/>
          <w:numId w:val="0"/>
        </w:numPr>
        <w:spacing w:before="120" w:after="120"/>
        <w:ind w:left="1212"/>
        <w:jc w:val="left"/>
        <w:rPr>
          <w:rStyle w:val="l-L2Char"/>
          <w:rFonts w:cs="Arial"/>
          <w:szCs w:val="22"/>
          <w:u w:val="none"/>
        </w:rPr>
      </w:pPr>
      <w:r w:rsidRPr="004D5F78">
        <w:rPr>
          <w:rStyle w:val="l-L2Char"/>
          <w:rFonts w:cs="Arial"/>
          <w:szCs w:val="22"/>
          <w:u w:val="none"/>
        </w:rPr>
        <w:t>Plán společných zařízení:</w:t>
      </w:r>
    </w:p>
    <w:p w14:paraId="130AD2E9" w14:textId="6CA82B08" w:rsidR="00F829EA" w:rsidRPr="00A4545D" w:rsidRDefault="00A4545D" w:rsidP="00E172A7">
      <w:pPr>
        <w:pStyle w:val="l-L1"/>
        <w:keepNext w:val="0"/>
        <w:numPr>
          <w:ilvl w:val="0"/>
          <w:numId w:val="0"/>
        </w:numPr>
        <w:spacing w:before="120" w:after="120"/>
        <w:ind w:left="1212"/>
        <w:jc w:val="left"/>
        <w:rPr>
          <w:rStyle w:val="l-L2Char"/>
          <w:rFonts w:cs="Arial"/>
          <w:b w:val="0"/>
          <w:bCs/>
          <w:szCs w:val="22"/>
          <w:u w:val="none"/>
        </w:rPr>
      </w:pPr>
      <w:r w:rsidRPr="00A4545D">
        <w:rPr>
          <w:rStyle w:val="l-L2Char"/>
          <w:rFonts w:cs="Arial"/>
          <w:b w:val="0"/>
          <w:bCs/>
          <w:szCs w:val="22"/>
          <w:u w:val="none"/>
        </w:rPr>
        <w:t>Textová a grafická část</w:t>
      </w:r>
      <w:r w:rsidR="009772D5">
        <w:rPr>
          <w:rStyle w:val="l-L2Char"/>
          <w:rFonts w:cs="Arial"/>
          <w:b w:val="0"/>
          <w:bCs/>
          <w:szCs w:val="22"/>
          <w:u w:val="none"/>
        </w:rPr>
        <w:t xml:space="preserve"> PSZ</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FD8B2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7500A4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4A67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34206B6D" w:rsidR="002E0D1A" w:rsidRDefault="002E0D1A" w:rsidP="00E839E9">
      <w:pPr>
        <w:pStyle w:val="l-L1"/>
        <w:keepNext w:val="0"/>
        <w:numPr>
          <w:ilvl w:val="0"/>
          <w:numId w:val="0"/>
        </w:numPr>
        <w:spacing w:before="120" w:after="120"/>
        <w:jc w:val="left"/>
        <w:rPr>
          <w:rStyle w:val="l-L2Char"/>
          <w:rFonts w:cs="Arial"/>
          <w:szCs w:val="22"/>
          <w:highlight w:val="yellow"/>
          <w:u w:val="none"/>
        </w:rPr>
      </w:pPr>
    </w:p>
    <w:p w14:paraId="5AC6104F" w14:textId="7B6C8D1F" w:rsidR="001B6F53" w:rsidRDefault="001B6F53" w:rsidP="00E839E9">
      <w:pPr>
        <w:pStyle w:val="l-L1"/>
        <w:keepNext w:val="0"/>
        <w:numPr>
          <w:ilvl w:val="0"/>
          <w:numId w:val="0"/>
        </w:numPr>
        <w:spacing w:before="120" w:after="120"/>
        <w:jc w:val="left"/>
        <w:rPr>
          <w:rStyle w:val="l-L2Char"/>
          <w:rFonts w:cs="Arial"/>
          <w:szCs w:val="22"/>
          <w:highlight w:val="yellow"/>
          <w:u w:val="none"/>
        </w:rPr>
      </w:pPr>
    </w:p>
    <w:p w14:paraId="3086C9DE" w14:textId="77777777" w:rsidR="009772D5" w:rsidRPr="00115383" w:rsidRDefault="009772D5" w:rsidP="009772D5">
      <w:pPr>
        <w:spacing w:after="0" w:line="240" w:lineRule="auto"/>
        <w:jc w:val="center"/>
        <w:rPr>
          <w:b/>
          <w:bCs/>
          <w:szCs w:val="22"/>
        </w:rPr>
      </w:pPr>
      <w:r w:rsidRPr="00115383">
        <w:rPr>
          <w:b/>
          <w:bCs/>
          <w:szCs w:val="22"/>
        </w:rPr>
        <w:t>Příloha č. 2 – Podrobná specifikace části Díla v souvislosti s vypracováním podrobného geotechnického průzkumu</w:t>
      </w:r>
    </w:p>
    <w:p w14:paraId="3DFB0B49" w14:textId="77777777" w:rsidR="009772D5" w:rsidRPr="00DE1361" w:rsidRDefault="009772D5" w:rsidP="009772D5"/>
    <w:p w14:paraId="62ECCDDA" w14:textId="77777777" w:rsidR="009772D5" w:rsidRPr="00DE1361" w:rsidRDefault="009772D5" w:rsidP="009772D5">
      <w:pPr>
        <w:rPr>
          <w:rFonts w:cs="Arial"/>
          <w:b/>
          <w:i/>
          <w:szCs w:val="22"/>
        </w:rPr>
      </w:pPr>
    </w:p>
    <w:p w14:paraId="31A21856" w14:textId="77777777" w:rsidR="009772D5" w:rsidRPr="004D5F78" w:rsidRDefault="009772D5" w:rsidP="009772D5">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328C638D" w14:textId="77777777" w:rsidR="009772D5" w:rsidRPr="004D5F78" w:rsidRDefault="009772D5" w:rsidP="009772D5">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Pr>
          <w:rStyle w:val="l-L2Char"/>
          <w:rFonts w:cs="Arial"/>
          <w:szCs w:val="22"/>
          <w:u w:val="none"/>
        </w:rPr>
        <w:t>Díla</w:t>
      </w:r>
    </w:p>
    <w:p w14:paraId="4ED3D690" w14:textId="77777777" w:rsidR="009772D5" w:rsidRPr="004D5F78" w:rsidRDefault="009772D5" w:rsidP="009772D5">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Pro stanovení podmínek pro zpracování projektové dokumentace pro realizaci stavby vždy slouží podrobný geotechnický průzkum, který může navazovat na předběžný průzkum. </w:t>
      </w:r>
    </w:p>
    <w:p w14:paraId="2FDB30F3" w14:textId="77777777" w:rsidR="009772D5" w:rsidRPr="006C5FAB" w:rsidRDefault="009772D5" w:rsidP="009772D5">
      <w:pPr>
        <w:pStyle w:val="l-L1"/>
        <w:keepNext w:val="0"/>
        <w:numPr>
          <w:ilvl w:val="2"/>
          <w:numId w:val="72"/>
        </w:numPr>
        <w:spacing w:before="120" w:after="0" w:line="240" w:lineRule="auto"/>
        <w:jc w:val="both"/>
        <w:rPr>
          <w:rFonts w:eastAsia="Calibri" w:cs="Arial"/>
          <w:b w:val="0"/>
          <w:bCs/>
          <w:szCs w:val="22"/>
        </w:rPr>
      </w:pPr>
      <w:r w:rsidRPr="006C5FAB">
        <w:rPr>
          <w:rFonts w:ascii="Arial" w:hAnsi="Arial" w:cs="Arial"/>
          <w:b w:val="0"/>
          <w:bCs/>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6C5FAB">
        <w:rPr>
          <w:rFonts w:ascii="Arial" w:hAnsi="Arial" w:cs="Arial"/>
          <w:b w:val="0"/>
          <w:bCs/>
          <w:szCs w:val="22"/>
          <w:u w:val="none"/>
        </w:rPr>
        <w:t>zprávy  a</w:t>
      </w:r>
      <w:proofErr w:type="gramEnd"/>
      <w:r w:rsidRPr="006C5FAB">
        <w:rPr>
          <w:rFonts w:ascii="Arial" w:hAnsi="Arial" w:cs="Arial"/>
          <w:b w:val="0"/>
          <w:bCs/>
          <w:szCs w:val="22"/>
          <w:u w:val="none"/>
        </w:rPr>
        <w:t xml:space="preserve"> E. členění díla. </w:t>
      </w:r>
    </w:p>
    <w:p w14:paraId="06F19D91" w14:textId="77777777" w:rsidR="009772D5" w:rsidRPr="006C5FAB" w:rsidRDefault="009772D5" w:rsidP="009772D5">
      <w:pPr>
        <w:pStyle w:val="l-L1"/>
        <w:keepNext w:val="0"/>
        <w:numPr>
          <w:ilvl w:val="0"/>
          <w:numId w:val="0"/>
        </w:numPr>
        <w:spacing w:before="120" w:after="0" w:line="240" w:lineRule="auto"/>
        <w:ind w:left="1440"/>
        <w:jc w:val="both"/>
        <w:rPr>
          <w:rFonts w:eastAsia="Calibri" w:cs="Arial"/>
          <w:szCs w:val="22"/>
        </w:rPr>
      </w:pPr>
    </w:p>
    <w:p w14:paraId="7E367B7E" w14:textId="77777777" w:rsidR="009772D5" w:rsidRPr="006C5FAB" w:rsidRDefault="009772D5" w:rsidP="009772D5">
      <w:pPr>
        <w:pStyle w:val="l-L1"/>
        <w:keepNext w:val="0"/>
        <w:numPr>
          <w:ilvl w:val="0"/>
          <w:numId w:val="0"/>
        </w:numPr>
        <w:spacing w:before="120" w:after="0" w:line="240" w:lineRule="auto"/>
        <w:ind w:left="1440"/>
        <w:jc w:val="both"/>
        <w:rPr>
          <w:rFonts w:ascii="Arial" w:eastAsia="Calibri" w:hAnsi="Arial" w:cs="Arial"/>
          <w:b w:val="0"/>
          <w:szCs w:val="22"/>
        </w:rPr>
      </w:pPr>
      <w:r w:rsidRPr="006C5FAB">
        <w:rPr>
          <w:rFonts w:ascii="Arial" w:eastAsia="Calibri" w:hAnsi="Arial" w:cs="Arial"/>
          <w:b w:val="0"/>
          <w:spacing w:val="-2"/>
          <w:szCs w:val="22"/>
          <w:u w:color="000000"/>
        </w:rPr>
        <w:t>Zadání</w:t>
      </w:r>
      <w:r w:rsidRPr="006C5FAB">
        <w:rPr>
          <w:rFonts w:ascii="Arial" w:eastAsia="Calibri" w:hAnsi="Arial" w:cs="Arial"/>
          <w:b w:val="0"/>
          <w:spacing w:val="2"/>
          <w:szCs w:val="22"/>
          <w:u w:color="000000"/>
        </w:rPr>
        <w:t xml:space="preserve"> </w:t>
      </w:r>
      <w:r w:rsidRPr="006C5FAB">
        <w:rPr>
          <w:rFonts w:ascii="Arial" w:eastAsia="Calibri" w:hAnsi="Arial" w:cs="Arial"/>
          <w:b w:val="0"/>
          <w:szCs w:val="22"/>
          <w:u w:color="000000"/>
        </w:rPr>
        <w:t>a</w:t>
      </w:r>
      <w:r w:rsidRPr="006C5FAB">
        <w:rPr>
          <w:rFonts w:ascii="Arial" w:eastAsia="Calibri" w:hAnsi="Arial" w:cs="Arial"/>
          <w:b w:val="0"/>
          <w:spacing w:val="-1"/>
          <w:szCs w:val="22"/>
          <w:u w:color="000000"/>
        </w:rPr>
        <w:t xml:space="preserve"> požadavky</w:t>
      </w:r>
      <w:r w:rsidRPr="006C5FAB">
        <w:rPr>
          <w:rFonts w:ascii="Arial" w:eastAsia="Calibri" w:hAnsi="Arial" w:cs="Arial"/>
          <w:b w:val="0"/>
          <w:spacing w:val="1"/>
          <w:szCs w:val="22"/>
          <w:u w:color="000000"/>
        </w:rPr>
        <w:t xml:space="preserve"> </w:t>
      </w:r>
      <w:r w:rsidRPr="006C5FAB">
        <w:rPr>
          <w:rFonts w:ascii="Arial" w:eastAsia="Calibri" w:hAnsi="Arial" w:cs="Arial"/>
          <w:b w:val="0"/>
          <w:spacing w:val="-1"/>
          <w:szCs w:val="22"/>
          <w:u w:color="000000"/>
        </w:rPr>
        <w:t>na</w:t>
      </w:r>
      <w:r w:rsidRPr="006C5FAB">
        <w:rPr>
          <w:rFonts w:ascii="Arial" w:eastAsia="Calibri" w:hAnsi="Arial" w:cs="Arial"/>
          <w:b w:val="0"/>
          <w:szCs w:val="22"/>
          <w:u w:color="000000"/>
        </w:rPr>
        <w:t xml:space="preserve"> </w:t>
      </w:r>
      <w:r w:rsidRPr="006C5FAB">
        <w:rPr>
          <w:rFonts w:ascii="Arial" w:eastAsia="Calibri" w:hAnsi="Arial" w:cs="Arial"/>
          <w:b w:val="0"/>
          <w:spacing w:val="-1"/>
          <w:szCs w:val="22"/>
          <w:u w:color="000000"/>
        </w:rPr>
        <w:t>podrobný geotechnický</w:t>
      </w:r>
      <w:r w:rsidRPr="006C5FAB">
        <w:rPr>
          <w:rFonts w:ascii="Arial" w:eastAsia="Calibri" w:hAnsi="Arial" w:cs="Arial"/>
          <w:b w:val="0"/>
          <w:spacing w:val="-2"/>
          <w:szCs w:val="22"/>
          <w:u w:color="000000"/>
        </w:rPr>
        <w:t xml:space="preserve"> </w:t>
      </w:r>
      <w:r w:rsidRPr="006C5FAB">
        <w:rPr>
          <w:rFonts w:ascii="Arial" w:eastAsia="Calibri" w:hAnsi="Arial" w:cs="Arial"/>
          <w:b w:val="0"/>
          <w:spacing w:val="-1"/>
          <w:szCs w:val="22"/>
          <w:u w:color="000000"/>
        </w:rPr>
        <w:t>průzkum pro polní cesty</w:t>
      </w:r>
      <w:r w:rsidRPr="006C5FAB">
        <w:rPr>
          <w:rFonts w:ascii="Arial" w:eastAsia="Calibri" w:hAnsi="Arial" w:cs="Arial"/>
          <w:b w:val="0"/>
          <w:spacing w:val="-2"/>
          <w:szCs w:val="22"/>
          <w:u w:color="000000"/>
        </w:rPr>
        <w:t xml:space="preserve"> </w:t>
      </w:r>
    </w:p>
    <w:p w14:paraId="0B2C9D58" w14:textId="77777777" w:rsidR="009772D5" w:rsidRPr="004D5F78" w:rsidRDefault="009772D5" w:rsidP="009772D5">
      <w:pPr>
        <w:widowControl w:val="0"/>
        <w:spacing w:before="2" w:after="0" w:line="240" w:lineRule="auto"/>
        <w:rPr>
          <w:rFonts w:eastAsia="Calibri" w:cs="Arial"/>
          <w:b/>
          <w:bCs/>
          <w:szCs w:val="22"/>
        </w:rPr>
      </w:pPr>
      <w:r w:rsidRPr="004D5F78">
        <w:rPr>
          <w:rFonts w:eastAsia="Calibri" w:cs="Arial"/>
          <w:b/>
          <w:bCs/>
          <w:szCs w:val="22"/>
        </w:rPr>
        <w:t xml:space="preserve"> </w:t>
      </w:r>
    </w:p>
    <w:p w14:paraId="499CE327" w14:textId="77777777" w:rsidR="009772D5" w:rsidRPr="004D5F78" w:rsidRDefault="009772D5" w:rsidP="009772D5">
      <w:pPr>
        <w:widowControl w:val="0"/>
        <w:spacing w:before="1" w:after="0" w:line="240" w:lineRule="auto"/>
        <w:rPr>
          <w:rFonts w:eastAsia="Calibri" w:cs="Arial"/>
          <w:b/>
          <w:bCs/>
          <w:szCs w:val="22"/>
        </w:rPr>
      </w:pPr>
    </w:p>
    <w:p w14:paraId="22C33320" w14:textId="77777777" w:rsidR="009772D5" w:rsidRPr="004D5F78" w:rsidRDefault="009772D5" w:rsidP="009772D5">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9772D5" w:rsidRPr="004D5F78" w14:paraId="1DEAE404" w14:textId="77777777" w:rsidTr="00893149">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58D11F1" w14:textId="77777777" w:rsidR="009772D5" w:rsidRPr="002F6773" w:rsidRDefault="009772D5" w:rsidP="00893149">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7FF610AE" w14:textId="77777777" w:rsidR="009772D5" w:rsidRPr="002F6773" w:rsidRDefault="009772D5" w:rsidP="00893149">
            <w:pPr>
              <w:spacing w:line="264" w:lineRule="exact"/>
              <w:ind w:left="102"/>
              <w:rPr>
                <w:rFonts w:cs="Arial"/>
                <w:b/>
                <w:spacing w:val="-1"/>
              </w:rPr>
            </w:pPr>
          </w:p>
        </w:tc>
      </w:tr>
      <w:tr w:rsidR="009772D5" w:rsidRPr="004D5F78" w14:paraId="1DEE0BA2" w14:textId="77777777" w:rsidTr="00893149">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73A2A38" w14:textId="77777777" w:rsidR="009772D5" w:rsidRPr="004D5F78" w:rsidRDefault="009772D5" w:rsidP="00893149">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6D728C18" w14:textId="77777777" w:rsidR="009772D5" w:rsidRPr="004D5F78" w:rsidRDefault="009772D5" w:rsidP="00893149">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5E75682F" w14:textId="77777777" w:rsidR="009772D5" w:rsidRPr="004D5F78" w:rsidRDefault="009772D5" w:rsidP="00893149">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592AA977" w14:textId="77777777" w:rsidR="009772D5" w:rsidRPr="004D5F78" w:rsidRDefault="009772D5" w:rsidP="00893149">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54B424A1" w14:textId="77777777" w:rsidR="009772D5" w:rsidRPr="004D5F78" w:rsidRDefault="009772D5" w:rsidP="00893149">
            <w:pPr>
              <w:spacing w:line="264" w:lineRule="exact"/>
              <w:ind w:left="104"/>
              <w:rPr>
                <w:rFonts w:cs="Arial"/>
                <w:spacing w:val="-1"/>
              </w:rPr>
            </w:pPr>
            <w:proofErr w:type="spellStart"/>
            <w:r w:rsidRPr="004D5F78">
              <w:rPr>
                <w:rFonts w:cs="Arial"/>
                <w:spacing w:val="-1"/>
              </w:rPr>
              <w:t>Zemníky</w:t>
            </w:r>
            <w:proofErr w:type="spellEnd"/>
          </w:p>
        </w:tc>
      </w:tr>
      <w:tr w:rsidR="009772D5" w:rsidRPr="004D5F78" w14:paraId="166FA8E4" w14:textId="77777777" w:rsidTr="00893149">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04102D8" w14:textId="77777777" w:rsidR="009772D5" w:rsidRPr="004D5F78" w:rsidRDefault="009772D5" w:rsidP="00893149">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6916ECC3" w14:textId="77777777" w:rsidR="009772D5" w:rsidRPr="004D5F78" w:rsidRDefault="009772D5" w:rsidP="00893149">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F85DBF1" w14:textId="77777777" w:rsidR="009772D5" w:rsidRPr="004D5F78" w:rsidRDefault="009772D5" w:rsidP="00893149">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3D5383FE" w14:textId="77777777" w:rsidR="009772D5" w:rsidRPr="004D5F78" w:rsidRDefault="009772D5" w:rsidP="00893149">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7FB8023" w14:textId="77777777" w:rsidR="009772D5" w:rsidRPr="004D5F78" w:rsidRDefault="009772D5" w:rsidP="00893149">
            <w:pPr>
              <w:spacing w:line="264" w:lineRule="exact"/>
              <w:ind w:left="104"/>
              <w:rPr>
                <w:rFonts w:cs="Arial"/>
              </w:rPr>
            </w:pPr>
            <w:r w:rsidRPr="004D5F78">
              <w:rPr>
                <w:rFonts w:cs="Arial"/>
              </w:rPr>
              <w:t>1:1000</w:t>
            </w:r>
          </w:p>
        </w:tc>
      </w:tr>
      <w:tr w:rsidR="009772D5" w:rsidRPr="004D5F78" w14:paraId="421DEFC9" w14:textId="77777777" w:rsidTr="00893149">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4AEF510" w14:textId="77777777" w:rsidR="009772D5" w:rsidRPr="004D5F78" w:rsidRDefault="009772D5" w:rsidP="00893149">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56FC5688" w14:textId="77777777" w:rsidR="009772D5" w:rsidRPr="004D5F78" w:rsidRDefault="009772D5" w:rsidP="00893149">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29907294" w14:textId="77777777" w:rsidR="009772D5" w:rsidRPr="004D5F78" w:rsidRDefault="009772D5" w:rsidP="00893149">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25886312" w14:textId="77777777" w:rsidR="009772D5" w:rsidRPr="004D5F78" w:rsidRDefault="009772D5" w:rsidP="00893149">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7C4D7211" w14:textId="77777777" w:rsidR="009772D5" w:rsidRPr="004D5F78" w:rsidRDefault="009772D5" w:rsidP="00893149">
            <w:pPr>
              <w:spacing w:line="264" w:lineRule="exact"/>
              <w:ind w:left="104"/>
              <w:rPr>
                <w:rFonts w:cs="Arial"/>
              </w:rPr>
            </w:pPr>
            <w:r w:rsidRPr="004D5F78">
              <w:rPr>
                <w:rFonts w:cs="Arial"/>
              </w:rPr>
              <w:t>1:1000</w:t>
            </w:r>
          </w:p>
        </w:tc>
      </w:tr>
      <w:tr w:rsidR="009772D5" w:rsidRPr="004D5F78" w14:paraId="3E981D1C" w14:textId="77777777" w:rsidTr="00893149">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1184C45E" w14:textId="77777777" w:rsidR="009772D5" w:rsidRPr="004D5F78" w:rsidRDefault="009772D5" w:rsidP="00893149">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2D6E1587" w14:textId="77777777" w:rsidR="009772D5" w:rsidRPr="004D5F78" w:rsidRDefault="009772D5" w:rsidP="00893149">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733CAB8A" w14:textId="77777777" w:rsidR="009772D5" w:rsidRPr="004D5F78" w:rsidRDefault="009772D5" w:rsidP="00893149">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798DC29E" w14:textId="77777777" w:rsidR="009772D5" w:rsidRPr="004D5F78" w:rsidRDefault="009772D5" w:rsidP="00893149">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4E702068" w14:textId="77777777" w:rsidR="009772D5" w:rsidRPr="004D5F78" w:rsidRDefault="009772D5" w:rsidP="00893149">
            <w:pPr>
              <w:rPr>
                <w:rFonts w:cs="Arial"/>
              </w:rPr>
            </w:pPr>
          </w:p>
        </w:tc>
      </w:tr>
      <w:tr w:rsidR="009772D5" w:rsidRPr="004D5F78" w14:paraId="34DC363E" w14:textId="77777777" w:rsidTr="00893149">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6CA18127" w14:textId="77777777" w:rsidR="009772D5" w:rsidRPr="004D5F78" w:rsidRDefault="009772D5" w:rsidP="00893149">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AE4A809" w14:textId="77777777" w:rsidR="009772D5" w:rsidRPr="004D5F78" w:rsidRDefault="009772D5" w:rsidP="00893149">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010F2648" w14:textId="77777777" w:rsidR="009772D5" w:rsidRPr="004D5F78" w:rsidRDefault="009772D5" w:rsidP="00893149">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3D3C56CC" w14:textId="77777777" w:rsidR="009772D5" w:rsidRPr="004D5F78" w:rsidRDefault="009772D5" w:rsidP="00893149">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EDAA441" w14:textId="77777777" w:rsidR="009772D5" w:rsidRPr="004D5F78" w:rsidRDefault="009772D5" w:rsidP="00893149">
            <w:pPr>
              <w:spacing w:line="267" w:lineRule="exact"/>
              <w:ind w:left="104"/>
              <w:rPr>
                <w:rFonts w:cs="Arial"/>
              </w:rPr>
            </w:pPr>
            <w:r w:rsidRPr="004D5F78">
              <w:rPr>
                <w:rFonts w:cs="Arial"/>
              </w:rPr>
              <w:t>1:1000</w:t>
            </w:r>
          </w:p>
        </w:tc>
      </w:tr>
      <w:tr w:rsidR="009772D5" w:rsidRPr="004D5F78" w14:paraId="7ADDED04" w14:textId="77777777" w:rsidTr="00893149">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F19C030" w14:textId="77777777" w:rsidR="009772D5" w:rsidRPr="004D5F78" w:rsidRDefault="009772D5" w:rsidP="00893149">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19EEDF36" w14:textId="77777777" w:rsidR="009772D5" w:rsidRPr="004D5F78" w:rsidRDefault="009772D5" w:rsidP="00893149">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7BF5D223" w14:textId="77777777" w:rsidR="009772D5" w:rsidRPr="004D5F78" w:rsidRDefault="009772D5" w:rsidP="00893149">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208B7969" w14:textId="77777777" w:rsidR="009772D5" w:rsidRPr="004D5F78" w:rsidRDefault="009772D5" w:rsidP="00893149">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21BD6BD1" w14:textId="77777777" w:rsidR="009772D5" w:rsidRPr="004D5F78" w:rsidRDefault="009772D5" w:rsidP="00893149">
            <w:pPr>
              <w:spacing w:line="264" w:lineRule="exact"/>
              <w:ind w:left="104"/>
              <w:rPr>
                <w:rFonts w:cs="Arial"/>
              </w:rPr>
            </w:pPr>
            <w:r w:rsidRPr="004D5F78">
              <w:rPr>
                <w:rFonts w:cs="Arial"/>
              </w:rPr>
              <w:t>1:1000</w:t>
            </w:r>
          </w:p>
        </w:tc>
      </w:tr>
    </w:tbl>
    <w:p w14:paraId="2EDAA638" w14:textId="77777777" w:rsidR="009772D5" w:rsidRPr="004D5F78" w:rsidRDefault="009772D5" w:rsidP="009772D5">
      <w:pPr>
        <w:widowControl w:val="0"/>
        <w:spacing w:before="12" w:after="0" w:line="240" w:lineRule="auto"/>
        <w:rPr>
          <w:rFonts w:eastAsia="Calibri" w:cs="Arial"/>
          <w:b/>
          <w:bCs/>
          <w:szCs w:val="22"/>
        </w:rPr>
      </w:pPr>
    </w:p>
    <w:p w14:paraId="15277E40" w14:textId="77777777" w:rsidR="009772D5" w:rsidRPr="004D5F78" w:rsidRDefault="009772D5" w:rsidP="009772D5">
      <w:pPr>
        <w:widowControl w:val="0"/>
        <w:spacing w:after="0" w:line="240" w:lineRule="auto"/>
        <w:rPr>
          <w:rFonts w:eastAsia="Calibri" w:cs="Arial"/>
          <w:szCs w:val="22"/>
        </w:rPr>
      </w:pPr>
    </w:p>
    <w:p w14:paraId="272310CD" w14:textId="77777777" w:rsidR="009772D5" w:rsidRPr="004D5F78" w:rsidRDefault="009772D5" w:rsidP="009772D5">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0748611E" w14:textId="77777777" w:rsidR="009772D5" w:rsidRPr="004D5F78" w:rsidRDefault="009772D5" w:rsidP="009772D5">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9772D5" w:rsidRPr="004D5F78" w14:paraId="03882F71" w14:textId="77777777" w:rsidTr="00893149">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7EC26ACD" w14:textId="77777777" w:rsidR="009772D5" w:rsidRPr="002F6773" w:rsidRDefault="009772D5" w:rsidP="00893149">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9772D5" w:rsidRPr="004D5F78" w14:paraId="5755EFCA" w14:textId="77777777" w:rsidTr="00893149">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A90A3FF" w14:textId="77777777" w:rsidR="009772D5" w:rsidRPr="004D5F78" w:rsidRDefault="009772D5" w:rsidP="00893149">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9F02BFA" w14:textId="77777777" w:rsidR="009772D5" w:rsidRPr="004D5F78" w:rsidRDefault="009772D5" w:rsidP="00893149">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DD3F474" w14:textId="77777777" w:rsidR="009772D5" w:rsidRPr="004D5F78" w:rsidRDefault="009772D5" w:rsidP="00893149">
            <w:pPr>
              <w:spacing w:line="267" w:lineRule="exact"/>
              <w:ind w:left="1"/>
              <w:jc w:val="center"/>
              <w:rPr>
                <w:rFonts w:cs="Arial"/>
              </w:rPr>
            </w:pPr>
            <w:proofErr w:type="spellStart"/>
            <w:r w:rsidRPr="004D5F78">
              <w:rPr>
                <w:rFonts w:cs="Arial"/>
                <w:spacing w:val="-1"/>
              </w:rPr>
              <w:t>Složité</w:t>
            </w:r>
            <w:proofErr w:type="spellEnd"/>
          </w:p>
        </w:tc>
      </w:tr>
      <w:tr w:rsidR="009772D5" w:rsidRPr="004D5F78" w14:paraId="75FFAA79" w14:textId="77777777" w:rsidTr="00893149">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16DCF692" w14:textId="77777777" w:rsidR="009772D5" w:rsidRPr="004D5F78" w:rsidRDefault="009772D5" w:rsidP="00893149">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5EBFEE1" w14:textId="77777777" w:rsidR="009772D5" w:rsidRPr="004D5F78" w:rsidRDefault="009772D5" w:rsidP="00893149">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399DCE49" w14:textId="77777777" w:rsidR="009772D5" w:rsidRPr="004D5F78" w:rsidRDefault="009772D5" w:rsidP="00893149">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9772D5" w:rsidRPr="004D5F78" w14:paraId="16261A63" w14:textId="77777777" w:rsidTr="00893149">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C3BC9A2" w14:textId="77777777" w:rsidR="009772D5" w:rsidRPr="004D5F78" w:rsidRDefault="009772D5" w:rsidP="00893149">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CB3386C" w14:textId="77777777" w:rsidR="009772D5" w:rsidRPr="004D5F78" w:rsidRDefault="009772D5" w:rsidP="00893149">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128868B8" w14:textId="77777777" w:rsidR="009772D5" w:rsidRPr="004D5F78" w:rsidRDefault="009772D5" w:rsidP="00893149">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9772D5" w:rsidRPr="004D5F78" w14:paraId="53907020" w14:textId="77777777" w:rsidTr="00893149">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4ECEFCA4" w14:textId="77777777" w:rsidR="009772D5" w:rsidRPr="004D5F78" w:rsidRDefault="009772D5" w:rsidP="00893149">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5BEEDA7" w14:textId="77777777" w:rsidR="009772D5" w:rsidRPr="004D5F78" w:rsidRDefault="009772D5" w:rsidP="00893149">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38B003D9" w14:textId="77777777" w:rsidR="009772D5" w:rsidRPr="004D5F78" w:rsidRDefault="009772D5" w:rsidP="00893149">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9772D5" w:rsidRPr="004D5F78" w14:paraId="399E52D1" w14:textId="77777777" w:rsidTr="00893149">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72A62B9" w14:textId="77777777" w:rsidR="009772D5" w:rsidRPr="004D5F78" w:rsidRDefault="009772D5" w:rsidP="00893149">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1A5103" w14:textId="77777777" w:rsidR="009772D5" w:rsidRPr="004D5F78" w:rsidRDefault="009772D5" w:rsidP="00893149">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6CA2B8F4" w14:textId="77777777" w:rsidR="009772D5" w:rsidRPr="004D5F78" w:rsidRDefault="009772D5" w:rsidP="00893149">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9772D5" w:rsidRPr="004D5F78" w14:paraId="146BC8C3" w14:textId="77777777" w:rsidTr="0089314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09DBDE3E" w14:textId="77777777" w:rsidR="009772D5" w:rsidRPr="004D5F78" w:rsidRDefault="009772D5" w:rsidP="00893149">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2E99A7C" w14:textId="77777777" w:rsidR="009772D5" w:rsidRPr="004D5F78" w:rsidRDefault="009772D5" w:rsidP="00893149">
            <w:pPr>
              <w:ind w:left="378" w:right="255" w:hanging="120"/>
              <w:jc w:val="center"/>
              <w:rPr>
                <w:rFonts w:cs="Arial"/>
              </w:rPr>
            </w:pPr>
            <w:r>
              <w:rPr>
                <w:rFonts w:cs="Arial"/>
              </w:rPr>
              <w:t xml:space="preserve"> </w:t>
            </w:r>
            <w:proofErr w:type="spellStart"/>
            <w:r w:rsidRPr="004D5F78">
              <w:rPr>
                <w:rFonts w:cs="Arial"/>
              </w:rPr>
              <w:t>Podle</w:t>
            </w:r>
            <w:proofErr w:type="spellEnd"/>
            <w:r w:rsidRPr="00627EE9">
              <w:rPr>
                <w:rFonts w:cs="Arial"/>
              </w:rPr>
              <w:t xml:space="preserve"> </w:t>
            </w:r>
            <w:proofErr w:type="spellStart"/>
            <w:r w:rsidRPr="00627EE9">
              <w:rPr>
                <w:rFonts w:cs="Arial"/>
              </w:rPr>
              <w:t>složitosti</w:t>
            </w:r>
            <w:proofErr w:type="spellEnd"/>
            <w:r w:rsidRPr="00627EE9">
              <w:rPr>
                <w:rFonts w:cs="Arial"/>
              </w:rPr>
              <w:t xml:space="preserve"> </w:t>
            </w:r>
            <w:proofErr w:type="spellStart"/>
            <w:r w:rsidRPr="004D5F78">
              <w:rPr>
                <w:rFonts w:cs="Arial"/>
              </w:rPr>
              <w:t>objektu</w:t>
            </w:r>
            <w:proofErr w:type="spellEnd"/>
            <w:r w:rsidRPr="00627EE9">
              <w:rPr>
                <w:rFonts w:cs="Arial"/>
              </w:rPr>
              <w:t xml:space="preserve"> min.</w:t>
            </w:r>
            <w:r w:rsidRPr="004D5F78">
              <w:rPr>
                <w:rFonts w:cs="Arial"/>
              </w:rPr>
              <w:t xml:space="preserve"> 2</w:t>
            </w:r>
            <w:r w:rsidRPr="00627EE9">
              <w:rPr>
                <w:rFonts w:cs="Arial"/>
              </w:rPr>
              <w:t xml:space="preserve"> </w:t>
            </w:r>
            <w:proofErr w:type="spellStart"/>
            <w:r w:rsidRPr="00627EE9">
              <w:rPr>
                <w:rFonts w:cs="Arial"/>
              </w:rPr>
              <w:t>sondy</w:t>
            </w:r>
            <w:proofErr w:type="spellEnd"/>
            <w:r w:rsidRPr="00627EE9">
              <w:rPr>
                <w:rFonts w:cs="Arial"/>
              </w:rPr>
              <w:t xml:space="preserve"> </w:t>
            </w:r>
            <w:proofErr w:type="spellStart"/>
            <w:r w:rsidRPr="00627EE9">
              <w:rPr>
                <w:rFonts w:cs="Arial"/>
              </w:rPr>
              <w:t>na</w:t>
            </w:r>
            <w:proofErr w:type="spellEnd"/>
            <w:r w:rsidRPr="00627EE9">
              <w:rPr>
                <w:rFonts w:cs="Arial"/>
              </w:rPr>
              <w:t xml:space="preserve"> </w:t>
            </w:r>
            <w:proofErr w:type="spellStart"/>
            <w:r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6D85618" w14:textId="77777777" w:rsidR="009772D5" w:rsidRPr="004D5F78" w:rsidRDefault="009772D5" w:rsidP="00893149">
            <w:pPr>
              <w:ind w:left="430" w:right="310" w:hanging="120"/>
              <w:jc w:val="center"/>
              <w:rPr>
                <w:rFonts w:cs="Arial"/>
              </w:rPr>
            </w:pPr>
            <w:r>
              <w:rPr>
                <w:rFonts w:cs="Arial"/>
              </w:rPr>
              <w:t xml:space="preserve"> </w:t>
            </w:r>
            <w:proofErr w:type="spellStart"/>
            <w:r w:rsidRPr="004D5F78">
              <w:rPr>
                <w:rFonts w:cs="Arial"/>
              </w:rPr>
              <w:t>Podle</w:t>
            </w:r>
            <w:proofErr w:type="spellEnd"/>
            <w:r w:rsidRPr="00627EE9">
              <w:rPr>
                <w:rFonts w:cs="Arial"/>
              </w:rPr>
              <w:t xml:space="preserve"> </w:t>
            </w:r>
            <w:proofErr w:type="spellStart"/>
            <w:r w:rsidRPr="00627EE9">
              <w:rPr>
                <w:rFonts w:cs="Arial"/>
              </w:rPr>
              <w:t>složitosti</w:t>
            </w:r>
            <w:proofErr w:type="spellEnd"/>
            <w:r w:rsidRPr="00627EE9">
              <w:rPr>
                <w:rFonts w:cs="Arial"/>
              </w:rPr>
              <w:t xml:space="preserve"> </w:t>
            </w:r>
            <w:proofErr w:type="spellStart"/>
            <w:r w:rsidRPr="004D5F78">
              <w:rPr>
                <w:rFonts w:cs="Arial"/>
              </w:rPr>
              <w:t>objektu</w:t>
            </w:r>
            <w:proofErr w:type="spellEnd"/>
            <w:r w:rsidRPr="00627EE9">
              <w:rPr>
                <w:rFonts w:cs="Arial"/>
              </w:rPr>
              <w:t xml:space="preserve"> min.2-3 </w:t>
            </w:r>
            <w:proofErr w:type="spellStart"/>
            <w:r w:rsidRPr="00627EE9">
              <w:rPr>
                <w:rFonts w:cs="Arial"/>
              </w:rPr>
              <w:t>sondy</w:t>
            </w:r>
            <w:proofErr w:type="spellEnd"/>
            <w:r w:rsidRPr="00627EE9">
              <w:rPr>
                <w:rFonts w:cs="Arial"/>
              </w:rPr>
              <w:t xml:space="preserve"> </w:t>
            </w:r>
            <w:proofErr w:type="spellStart"/>
            <w:r w:rsidRPr="00627EE9">
              <w:rPr>
                <w:rFonts w:cs="Arial"/>
              </w:rPr>
              <w:t>na</w:t>
            </w:r>
            <w:proofErr w:type="spellEnd"/>
            <w:r w:rsidRPr="00627EE9">
              <w:rPr>
                <w:rFonts w:cs="Arial"/>
              </w:rPr>
              <w:t xml:space="preserve"> </w:t>
            </w:r>
            <w:proofErr w:type="spellStart"/>
            <w:r w:rsidRPr="00627EE9">
              <w:rPr>
                <w:rFonts w:cs="Arial"/>
              </w:rPr>
              <w:t>objekt</w:t>
            </w:r>
            <w:proofErr w:type="spellEnd"/>
          </w:p>
        </w:tc>
      </w:tr>
      <w:tr w:rsidR="009772D5" w:rsidRPr="004D5F78" w14:paraId="3E98B8A1" w14:textId="77777777" w:rsidTr="00893149">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01A5DA" w14:textId="77777777" w:rsidR="009772D5" w:rsidRPr="004D5F78" w:rsidRDefault="009772D5" w:rsidP="00893149">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08445AD7" w14:textId="77777777" w:rsidR="009772D5" w:rsidRPr="004D5F78" w:rsidRDefault="009772D5" w:rsidP="0089314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15D97E3" w14:textId="77777777" w:rsidR="009772D5" w:rsidRPr="004D5F78" w:rsidRDefault="009772D5" w:rsidP="0089314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03EFD82D" w14:textId="77777777" w:rsidR="009772D5" w:rsidRPr="004D5F78" w:rsidRDefault="009772D5" w:rsidP="009772D5">
      <w:pPr>
        <w:widowControl w:val="0"/>
        <w:spacing w:after="0" w:line="259" w:lineRule="exact"/>
        <w:ind w:left="395"/>
        <w:rPr>
          <w:rFonts w:eastAsia="Calibri" w:cs="Arial"/>
          <w:spacing w:val="-1"/>
          <w:szCs w:val="22"/>
        </w:rPr>
      </w:pPr>
    </w:p>
    <w:p w14:paraId="2344E81A" w14:textId="77777777" w:rsidR="009772D5" w:rsidRPr="004D5F78" w:rsidRDefault="009772D5" w:rsidP="009772D5">
      <w:pPr>
        <w:widowControl w:val="0"/>
        <w:spacing w:after="0" w:line="259" w:lineRule="exact"/>
        <w:ind w:left="395"/>
        <w:rPr>
          <w:rFonts w:eastAsia="Calibri" w:cs="Arial"/>
          <w:szCs w:val="22"/>
        </w:rPr>
      </w:pPr>
      <w:r w:rsidRPr="004D5F78">
        <w:rPr>
          <w:rFonts w:eastAsia="Calibri" w:cs="Arial"/>
          <w:spacing w:val="-1"/>
          <w:szCs w:val="22"/>
        </w:rPr>
        <w:t>Poznámka:</w:t>
      </w:r>
    </w:p>
    <w:p w14:paraId="2588F84D" w14:textId="77777777" w:rsidR="009772D5" w:rsidRPr="004D5F78" w:rsidRDefault="009772D5" w:rsidP="009772D5">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12AA670F" w14:textId="77777777" w:rsidR="009772D5" w:rsidRPr="004D5F78" w:rsidRDefault="009772D5" w:rsidP="009772D5">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2E40700F" w14:textId="77777777" w:rsidR="009772D5" w:rsidRDefault="009772D5" w:rsidP="009772D5">
      <w:pPr>
        <w:widowControl w:val="0"/>
        <w:spacing w:after="0" w:line="240" w:lineRule="auto"/>
        <w:rPr>
          <w:rFonts w:eastAsia="Calibri" w:cs="Arial"/>
          <w:b/>
          <w:spacing w:val="-1"/>
          <w:szCs w:val="22"/>
        </w:rPr>
      </w:pPr>
    </w:p>
    <w:p w14:paraId="7917BF78" w14:textId="77777777" w:rsidR="009772D5" w:rsidRDefault="009772D5" w:rsidP="009772D5">
      <w:pPr>
        <w:widowControl w:val="0"/>
        <w:spacing w:after="0" w:line="240" w:lineRule="auto"/>
        <w:rPr>
          <w:rFonts w:eastAsia="Calibri" w:cs="Arial"/>
          <w:b/>
          <w:spacing w:val="-1"/>
          <w:szCs w:val="22"/>
        </w:rPr>
      </w:pPr>
    </w:p>
    <w:p w14:paraId="1F195E80" w14:textId="77777777" w:rsidR="009772D5" w:rsidRDefault="009772D5" w:rsidP="009772D5">
      <w:pPr>
        <w:widowControl w:val="0"/>
        <w:spacing w:after="0" w:line="240" w:lineRule="auto"/>
        <w:rPr>
          <w:rFonts w:eastAsia="Calibri" w:cs="Arial"/>
          <w:b/>
          <w:spacing w:val="-1"/>
          <w:szCs w:val="22"/>
        </w:rPr>
      </w:pPr>
    </w:p>
    <w:p w14:paraId="2B4B0A60" w14:textId="77777777" w:rsidR="009772D5" w:rsidRDefault="009772D5" w:rsidP="009772D5">
      <w:pPr>
        <w:widowControl w:val="0"/>
        <w:spacing w:after="0" w:line="240" w:lineRule="auto"/>
        <w:rPr>
          <w:rFonts w:eastAsia="Calibri" w:cs="Arial"/>
          <w:b/>
          <w:spacing w:val="-1"/>
          <w:szCs w:val="22"/>
        </w:rPr>
      </w:pPr>
    </w:p>
    <w:p w14:paraId="78D9CF5A" w14:textId="77777777" w:rsidR="009772D5" w:rsidRPr="004D5F78" w:rsidRDefault="009772D5" w:rsidP="009772D5">
      <w:pPr>
        <w:widowControl w:val="0"/>
        <w:spacing w:after="0" w:line="240" w:lineRule="auto"/>
        <w:rPr>
          <w:rFonts w:eastAsia="Calibri" w:cs="Arial"/>
          <w:szCs w:val="22"/>
        </w:rPr>
      </w:pPr>
      <w:r>
        <w:rPr>
          <w:rFonts w:eastAsia="Calibri" w:cs="Arial"/>
          <w:b/>
          <w:spacing w:val="-1"/>
          <w:szCs w:val="22"/>
        </w:rPr>
        <w:t xml:space="preserve">  </w:t>
      </w: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56F49EAA" w14:textId="77777777" w:rsidR="009772D5" w:rsidRPr="004D5F78" w:rsidRDefault="009772D5" w:rsidP="009772D5">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0177BA0D" w14:textId="77777777" w:rsidR="009772D5" w:rsidRPr="004D5F78" w:rsidRDefault="009772D5" w:rsidP="009772D5">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6929337A" w14:textId="77777777" w:rsidR="009772D5" w:rsidRPr="004D5F78" w:rsidRDefault="009772D5" w:rsidP="009772D5">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6CA8B658" w14:textId="77777777" w:rsidR="009772D5" w:rsidRPr="004D5F78" w:rsidRDefault="009772D5" w:rsidP="009772D5">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1F685045" w14:textId="77777777" w:rsidR="009772D5" w:rsidRPr="004D5F78" w:rsidRDefault="009772D5" w:rsidP="009772D5">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7FDC3C1B" w14:textId="77777777" w:rsidR="009772D5" w:rsidRPr="004D5F78" w:rsidRDefault="009772D5" w:rsidP="009772D5">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3EFADE3B" w14:textId="77777777" w:rsidR="009772D5" w:rsidRPr="004D5F78" w:rsidRDefault="009772D5" w:rsidP="009772D5">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92C522E" w14:textId="77777777" w:rsidR="009772D5" w:rsidRPr="004D5F78" w:rsidRDefault="009772D5" w:rsidP="009772D5">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745972E5" w14:textId="77777777" w:rsidR="009772D5" w:rsidRPr="004D5F78" w:rsidRDefault="009772D5" w:rsidP="009772D5">
      <w:pPr>
        <w:rPr>
          <w:rFonts w:cs="Arial"/>
          <w:b/>
          <w:szCs w:val="22"/>
        </w:rPr>
      </w:pPr>
    </w:p>
    <w:tbl>
      <w:tblPr>
        <w:tblStyle w:val="TableNormal"/>
        <w:tblW w:w="9609" w:type="dxa"/>
        <w:tblInd w:w="-6" w:type="dxa"/>
        <w:tblLayout w:type="fixed"/>
        <w:tblLook w:val="01E0" w:firstRow="1" w:lastRow="1" w:firstColumn="1" w:lastColumn="1" w:noHBand="0" w:noVBand="0"/>
      </w:tblPr>
      <w:tblGrid>
        <w:gridCol w:w="863"/>
        <w:gridCol w:w="8746"/>
      </w:tblGrid>
      <w:tr w:rsidR="009772D5" w:rsidRPr="004D5F78" w14:paraId="6EA65240" w14:textId="77777777" w:rsidTr="009772D5">
        <w:trPr>
          <w:trHeight w:hRule="exact" w:val="278"/>
        </w:trPr>
        <w:tc>
          <w:tcPr>
            <w:tcW w:w="9609" w:type="dxa"/>
            <w:gridSpan w:val="2"/>
            <w:tcBorders>
              <w:top w:val="single" w:sz="5" w:space="0" w:color="000000"/>
              <w:left w:val="single" w:sz="5" w:space="0" w:color="000000"/>
              <w:bottom w:val="single" w:sz="5" w:space="0" w:color="000000"/>
              <w:right w:val="single" w:sz="5" w:space="0" w:color="000000"/>
            </w:tcBorders>
          </w:tcPr>
          <w:p w14:paraId="2699A046" w14:textId="77777777" w:rsidR="009772D5" w:rsidRPr="002F6773" w:rsidRDefault="009772D5" w:rsidP="00893149">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72D5" w:rsidRPr="004D5F78" w14:paraId="3937B3DB" w14:textId="77777777" w:rsidTr="009772D5">
        <w:trPr>
          <w:trHeight w:hRule="exact" w:val="547"/>
        </w:trPr>
        <w:tc>
          <w:tcPr>
            <w:tcW w:w="863" w:type="dxa"/>
            <w:tcBorders>
              <w:top w:val="single" w:sz="5" w:space="0" w:color="000000"/>
              <w:left w:val="single" w:sz="5" w:space="0" w:color="000000"/>
              <w:bottom w:val="single" w:sz="5" w:space="0" w:color="000000"/>
              <w:right w:val="single" w:sz="5" w:space="0" w:color="000000"/>
            </w:tcBorders>
          </w:tcPr>
          <w:p w14:paraId="7DAE639F" w14:textId="77777777" w:rsidR="009772D5" w:rsidRPr="004D5F78" w:rsidRDefault="009772D5" w:rsidP="00893149">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2630CD10" w14:textId="77777777" w:rsidR="009772D5" w:rsidRPr="004D5F78" w:rsidRDefault="009772D5" w:rsidP="00893149">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72D5" w:rsidRPr="004D5F78" w14:paraId="2F1741E3" w14:textId="77777777" w:rsidTr="009772D5">
        <w:trPr>
          <w:trHeight w:hRule="exact" w:val="635"/>
        </w:trPr>
        <w:tc>
          <w:tcPr>
            <w:tcW w:w="863" w:type="dxa"/>
            <w:tcBorders>
              <w:top w:val="single" w:sz="5" w:space="0" w:color="000000"/>
              <w:left w:val="single" w:sz="5" w:space="0" w:color="000000"/>
              <w:bottom w:val="single" w:sz="5" w:space="0" w:color="000000"/>
              <w:right w:val="single" w:sz="5" w:space="0" w:color="000000"/>
            </w:tcBorders>
          </w:tcPr>
          <w:p w14:paraId="28FBB89E" w14:textId="77777777" w:rsidR="009772D5" w:rsidRPr="004D5F78" w:rsidRDefault="009772D5" w:rsidP="00893149">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5BE659FE" w14:textId="77777777" w:rsidR="009772D5" w:rsidRPr="00627EE9" w:rsidRDefault="009772D5" w:rsidP="0089314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72D5" w:rsidRPr="004D5F78" w14:paraId="45DEB6AB" w14:textId="77777777" w:rsidTr="009772D5">
        <w:trPr>
          <w:trHeight w:hRule="exact" w:val="547"/>
        </w:trPr>
        <w:tc>
          <w:tcPr>
            <w:tcW w:w="863" w:type="dxa"/>
            <w:tcBorders>
              <w:top w:val="single" w:sz="5" w:space="0" w:color="000000"/>
              <w:left w:val="single" w:sz="5" w:space="0" w:color="000000"/>
              <w:bottom w:val="single" w:sz="5" w:space="0" w:color="000000"/>
              <w:right w:val="single" w:sz="5" w:space="0" w:color="000000"/>
            </w:tcBorders>
          </w:tcPr>
          <w:p w14:paraId="2A47686C" w14:textId="77777777" w:rsidR="009772D5" w:rsidRPr="004D5F78" w:rsidRDefault="009772D5" w:rsidP="00893149">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107DD19A" w14:textId="77777777" w:rsidR="009772D5" w:rsidRPr="004D5F78" w:rsidRDefault="009772D5" w:rsidP="00893149">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72D5" w:rsidRPr="004D5F78" w14:paraId="587087CB" w14:textId="77777777" w:rsidTr="009772D5">
        <w:trPr>
          <w:trHeight w:hRule="exact" w:val="664"/>
        </w:trPr>
        <w:tc>
          <w:tcPr>
            <w:tcW w:w="863" w:type="dxa"/>
            <w:tcBorders>
              <w:top w:val="single" w:sz="5" w:space="0" w:color="000000"/>
              <w:left w:val="single" w:sz="5" w:space="0" w:color="000000"/>
              <w:bottom w:val="single" w:sz="5" w:space="0" w:color="000000"/>
              <w:right w:val="single" w:sz="5" w:space="0" w:color="000000"/>
            </w:tcBorders>
          </w:tcPr>
          <w:p w14:paraId="0C12A108" w14:textId="77777777" w:rsidR="009772D5" w:rsidRPr="004D5F78" w:rsidRDefault="009772D5" w:rsidP="00893149">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41B85A64" w14:textId="77777777" w:rsidR="009772D5" w:rsidRPr="004D5F78" w:rsidRDefault="009772D5" w:rsidP="00893149">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72D5" w:rsidRPr="004D5F78" w14:paraId="29B4EB6E" w14:textId="77777777" w:rsidTr="009772D5">
        <w:trPr>
          <w:trHeight w:hRule="exact" w:val="1141"/>
        </w:trPr>
        <w:tc>
          <w:tcPr>
            <w:tcW w:w="863" w:type="dxa"/>
            <w:tcBorders>
              <w:top w:val="single" w:sz="5" w:space="0" w:color="000000"/>
              <w:left w:val="single" w:sz="5" w:space="0" w:color="000000"/>
              <w:bottom w:val="single" w:sz="5" w:space="0" w:color="000000"/>
              <w:right w:val="single" w:sz="5" w:space="0" w:color="000000"/>
            </w:tcBorders>
          </w:tcPr>
          <w:p w14:paraId="70164BF0" w14:textId="77777777" w:rsidR="009772D5" w:rsidRPr="004D5F78" w:rsidRDefault="009772D5" w:rsidP="00893149">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226C242F" w14:textId="77777777" w:rsidR="009772D5" w:rsidRPr="004D5F78" w:rsidRDefault="009772D5" w:rsidP="00893149">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72D5" w:rsidRPr="004D5F78" w14:paraId="586283AC" w14:textId="77777777" w:rsidTr="009772D5">
        <w:trPr>
          <w:trHeight w:hRule="exact" w:val="547"/>
        </w:trPr>
        <w:tc>
          <w:tcPr>
            <w:tcW w:w="863" w:type="dxa"/>
            <w:tcBorders>
              <w:top w:val="single" w:sz="5" w:space="0" w:color="000000"/>
              <w:left w:val="single" w:sz="5" w:space="0" w:color="000000"/>
              <w:bottom w:val="single" w:sz="5" w:space="0" w:color="000000"/>
              <w:right w:val="single" w:sz="5" w:space="0" w:color="000000"/>
            </w:tcBorders>
          </w:tcPr>
          <w:p w14:paraId="1CB891F6" w14:textId="77777777" w:rsidR="009772D5" w:rsidRPr="004D5F78" w:rsidRDefault="009772D5" w:rsidP="00893149">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FC44A47" w14:textId="77777777" w:rsidR="009772D5" w:rsidRPr="004D5F78" w:rsidRDefault="009772D5" w:rsidP="00893149">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72D5" w:rsidRPr="004D5F78" w14:paraId="07B85B4C" w14:textId="77777777" w:rsidTr="009772D5">
        <w:trPr>
          <w:trHeight w:hRule="exact" w:val="475"/>
        </w:trPr>
        <w:tc>
          <w:tcPr>
            <w:tcW w:w="863" w:type="dxa"/>
            <w:tcBorders>
              <w:top w:val="single" w:sz="5" w:space="0" w:color="000000"/>
              <w:left w:val="single" w:sz="5" w:space="0" w:color="000000"/>
              <w:bottom w:val="single" w:sz="5" w:space="0" w:color="000000"/>
              <w:right w:val="single" w:sz="5" w:space="0" w:color="000000"/>
            </w:tcBorders>
          </w:tcPr>
          <w:p w14:paraId="56623D51" w14:textId="77777777" w:rsidR="009772D5" w:rsidRPr="004D5F78" w:rsidRDefault="009772D5" w:rsidP="00893149">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11D7327B" w14:textId="77777777" w:rsidR="009772D5" w:rsidRPr="004D5F78" w:rsidRDefault="009772D5" w:rsidP="00893149">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72D5" w:rsidRPr="004D5F78" w14:paraId="4449095C" w14:textId="77777777" w:rsidTr="009772D5">
        <w:trPr>
          <w:trHeight w:hRule="exact" w:val="978"/>
        </w:trPr>
        <w:tc>
          <w:tcPr>
            <w:tcW w:w="863" w:type="dxa"/>
            <w:tcBorders>
              <w:top w:val="single" w:sz="5" w:space="0" w:color="000000"/>
              <w:left w:val="single" w:sz="5" w:space="0" w:color="000000"/>
              <w:bottom w:val="single" w:sz="5" w:space="0" w:color="000000"/>
              <w:right w:val="single" w:sz="5" w:space="0" w:color="000000"/>
            </w:tcBorders>
          </w:tcPr>
          <w:p w14:paraId="46933871" w14:textId="77777777" w:rsidR="009772D5" w:rsidRPr="004D5F78" w:rsidRDefault="009772D5" w:rsidP="00893149">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18E92BFB" w14:textId="77777777" w:rsidR="009772D5" w:rsidRPr="004D5F78" w:rsidRDefault="009772D5" w:rsidP="00893149">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72D5" w:rsidRPr="004D5F78" w14:paraId="06606774" w14:textId="77777777" w:rsidTr="009772D5">
        <w:trPr>
          <w:trHeight w:hRule="exact" w:val="722"/>
        </w:trPr>
        <w:tc>
          <w:tcPr>
            <w:tcW w:w="863" w:type="dxa"/>
            <w:tcBorders>
              <w:top w:val="single" w:sz="5" w:space="0" w:color="000000"/>
              <w:left w:val="single" w:sz="5" w:space="0" w:color="000000"/>
              <w:bottom w:val="single" w:sz="5" w:space="0" w:color="000000"/>
              <w:right w:val="single" w:sz="5" w:space="0" w:color="000000"/>
            </w:tcBorders>
          </w:tcPr>
          <w:p w14:paraId="40F8EBB5" w14:textId="77777777" w:rsidR="009772D5" w:rsidRPr="004D5F78" w:rsidRDefault="009772D5" w:rsidP="00893149">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28775E11" w14:textId="77777777" w:rsidR="009772D5" w:rsidRPr="004D5F78" w:rsidRDefault="009772D5" w:rsidP="00893149">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72D5" w:rsidRPr="004D5F78" w14:paraId="3B350300" w14:textId="77777777" w:rsidTr="009772D5">
        <w:trPr>
          <w:trHeight w:hRule="exact" w:val="2142"/>
        </w:trPr>
        <w:tc>
          <w:tcPr>
            <w:tcW w:w="863" w:type="dxa"/>
            <w:tcBorders>
              <w:top w:val="single" w:sz="5" w:space="0" w:color="000000"/>
              <w:left w:val="single" w:sz="5" w:space="0" w:color="000000"/>
              <w:bottom w:val="single" w:sz="5" w:space="0" w:color="000000"/>
              <w:right w:val="single" w:sz="5" w:space="0" w:color="000000"/>
            </w:tcBorders>
          </w:tcPr>
          <w:p w14:paraId="3B6D863D" w14:textId="77777777" w:rsidR="009772D5" w:rsidRPr="004D5F78" w:rsidRDefault="009772D5" w:rsidP="00893149">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73C3955E" w14:textId="77777777" w:rsidR="009772D5" w:rsidRPr="00172DE7" w:rsidRDefault="009772D5" w:rsidP="0089314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314634BB" w14:textId="77777777" w:rsidR="009772D5" w:rsidRPr="00172DE7" w:rsidRDefault="009772D5" w:rsidP="0089314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6D61ADE4" w14:textId="77777777" w:rsidR="009772D5" w:rsidRDefault="009772D5" w:rsidP="009772D5">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5758FA5D" w14:textId="77777777" w:rsidR="009772D5" w:rsidRPr="00627EE9" w:rsidRDefault="009772D5" w:rsidP="009772D5">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B89A96A" w14:textId="77777777" w:rsidR="009772D5" w:rsidRPr="00627EE9" w:rsidRDefault="009772D5" w:rsidP="009772D5">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72D5" w:rsidRPr="004D5F78" w14:paraId="70E48837" w14:textId="77777777" w:rsidTr="009772D5">
        <w:trPr>
          <w:trHeight w:hRule="exact" w:val="415"/>
        </w:trPr>
        <w:tc>
          <w:tcPr>
            <w:tcW w:w="863" w:type="dxa"/>
            <w:tcBorders>
              <w:top w:val="single" w:sz="5" w:space="0" w:color="000000"/>
              <w:left w:val="single" w:sz="5" w:space="0" w:color="000000"/>
              <w:bottom w:val="single" w:sz="5" w:space="0" w:color="000000"/>
              <w:right w:val="single" w:sz="5" w:space="0" w:color="000000"/>
            </w:tcBorders>
          </w:tcPr>
          <w:p w14:paraId="7BC0F961" w14:textId="77777777" w:rsidR="009772D5" w:rsidRPr="004D5F78" w:rsidRDefault="009772D5" w:rsidP="00893149">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52BEB09" w14:textId="77777777" w:rsidR="009772D5" w:rsidRPr="004D5F78" w:rsidRDefault="009772D5" w:rsidP="0089314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vlivu</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a </w:t>
            </w:r>
            <w:proofErr w:type="spellStart"/>
            <w:r w:rsidRPr="00627EE9">
              <w:rPr>
                <w:rFonts w:cs="Arial"/>
                <w:spacing w:val="-1"/>
              </w:rPr>
              <w:t>provozu</w:t>
            </w:r>
            <w:proofErr w:type="spellEnd"/>
            <w:r w:rsidRPr="00627EE9">
              <w:rPr>
                <w:rFonts w:cs="Arial"/>
                <w:spacing w:val="-1"/>
              </w:rPr>
              <w:t xml:space="preserve"> </w:t>
            </w:r>
            <w:proofErr w:type="spellStart"/>
            <w:r w:rsidRPr="00627EE9">
              <w:rPr>
                <w:rFonts w:cs="Arial"/>
                <w:spacing w:val="-1"/>
              </w:rPr>
              <w:t>komunikacena</w:t>
            </w:r>
            <w:proofErr w:type="spellEnd"/>
            <w:r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72D5" w:rsidRPr="004D5F78" w14:paraId="268A5B20" w14:textId="77777777" w:rsidTr="009772D5">
        <w:trPr>
          <w:trHeight w:hRule="exact" w:val="399"/>
        </w:trPr>
        <w:tc>
          <w:tcPr>
            <w:tcW w:w="863" w:type="dxa"/>
            <w:tcBorders>
              <w:top w:val="single" w:sz="5" w:space="0" w:color="000000"/>
              <w:left w:val="single" w:sz="5" w:space="0" w:color="000000"/>
              <w:bottom w:val="single" w:sz="5" w:space="0" w:color="000000"/>
              <w:right w:val="single" w:sz="5" w:space="0" w:color="000000"/>
            </w:tcBorders>
          </w:tcPr>
          <w:p w14:paraId="0A4A9EEB" w14:textId="77777777" w:rsidR="009772D5" w:rsidRPr="004D5F78" w:rsidRDefault="009772D5" w:rsidP="00893149">
            <w:pPr>
              <w:spacing w:line="264" w:lineRule="exact"/>
              <w:ind w:left="102"/>
              <w:rPr>
                <w:rFonts w:cs="Arial"/>
              </w:rPr>
            </w:pPr>
            <w:r w:rsidRPr="004D5F78">
              <w:rPr>
                <w:rFonts w:cs="Arial"/>
              </w:rPr>
              <w:lastRenderedPageBreak/>
              <w:t>12)</w:t>
            </w:r>
          </w:p>
        </w:tc>
        <w:tc>
          <w:tcPr>
            <w:tcW w:w="8746" w:type="dxa"/>
            <w:tcBorders>
              <w:top w:val="single" w:sz="5" w:space="0" w:color="000000"/>
              <w:left w:val="single" w:sz="5" w:space="0" w:color="000000"/>
              <w:bottom w:val="single" w:sz="5" w:space="0" w:color="000000"/>
              <w:right w:val="single" w:sz="5" w:space="0" w:color="000000"/>
            </w:tcBorders>
          </w:tcPr>
          <w:p w14:paraId="6BBF5770" w14:textId="77777777" w:rsidR="009772D5" w:rsidRPr="004D5F78" w:rsidRDefault="009772D5" w:rsidP="00893149">
            <w:pPr>
              <w:spacing w:line="264" w:lineRule="exact"/>
              <w:ind w:right="3439"/>
              <w:rPr>
                <w:rFonts w:cs="Arial"/>
              </w:rPr>
            </w:pPr>
            <w:r>
              <w:rPr>
                <w:rFonts w:cs="Arial"/>
              </w:rPr>
              <w:t xml:space="preserve">  </w:t>
            </w:r>
            <w:proofErr w:type="spellStart"/>
            <w:r w:rsidRPr="004D5F78">
              <w:rPr>
                <w:rFonts w:cs="Arial"/>
              </w:rPr>
              <w:t>Závěry</w:t>
            </w:r>
            <w:proofErr w:type="spellEnd"/>
            <w:r w:rsidRPr="004D5F78">
              <w:rPr>
                <w:rFonts w:cs="Arial"/>
              </w:rPr>
              <w:t xml:space="preserve"> a </w:t>
            </w:r>
            <w:proofErr w:type="spellStart"/>
            <w:r w:rsidRPr="004D5F78">
              <w:rPr>
                <w:rFonts w:cs="Arial"/>
              </w:rPr>
              <w:t>doporučení</w:t>
            </w:r>
            <w:proofErr w:type="spellEnd"/>
          </w:p>
        </w:tc>
      </w:tr>
    </w:tbl>
    <w:p w14:paraId="24D6A2C8" w14:textId="77777777" w:rsidR="009772D5" w:rsidRPr="004D5F78" w:rsidRDefault="009772D5" w:rsidP="009772D5">
      <w:pPr>
        <w:rPr>
          <w:rFonts w:cs="Arial"/>
          <w:szCs w:val="22"/>
        </w:rPr>
      </w:pPr>
    </w:p>
    <w:p w14:paraId="592FA96C" w14:textId="77777777" w:rsidR="009772D5" w:rsidRPr="004D5F78" w:rsidRDefault="009772D5" w:rsidP="009772D5">
      <w:pPr>
        <w:rPr>
          <w:rFonts w:cs="Arial"/>
          <w:b/>
          <w:szCs w:val="22"/>
        </w:rPr>
      </w:pPr>
      <w:r w:rsidRPr="004D5F78">
        <w:rPr>
          <w:rFonts w:cs="Arial"/>
          <w:b/>
          <w:szCs w:val="22"/>
        </w:rPr>
        <w:t>E. Členění díla Geotechnický průzkum:</w:t>
      </w:r>
    </w:p>
    <w:p w14:paraId="14837B1D" w14:textId="77777777" w:rsidR="009772D5" w:rsidRPr="004D5F78" w:rsidRDefault="009772D5" w:rsidP="009772D5">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316CA13" w14:textId="77777777" w:rsidR="009772D5" w:rsidRPr="004D5F78" w:rsidRDefault="009772D5" w:rsidP="009772D5">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6C52F9C4" w14:textId="77777777" w:rsidR="009772D5" w:rsidRPr="004D5F78" w:rsidRDefault="009772D5" w:rsidP="009772D5">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4644BD41" w14:textId="77777777" w:rsidR="009772D5" w:rsidRPr="004D5F78" w:rsidRDefault="009772D5" w:rsidP="009772D5">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561D3390" w14:textId="77777777" w:rsidR="009772D5" w:rsidRPr="004D5F78" w:rsidRDefault="009772D5" w:rsidP="009772D5">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39500A0F" w14:textId="77777777" w:rsidR="009772D5" w:rsidRPr="004D5F78" w:rsidRDefault="009772D5" w:rsidP="009772D5">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4E9EA6C2" w14:textId="77777777" w:rsidR="009772D5" w:rsidRPr="004D5F78" w:rsidRDefault="009772D5" w:rsidP="009772D5">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7703AFE" w14:textId="77777777" w:rsidR="009772D5" w:rsidRPr="004D5F78" w:rsidRDefault="009772D5" w:rsidP="009772D5">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6793E5EE" w14:textId="77777777" w:rsidR="009772D5" w:rsidRPr="004D5F78" w:rsidRDefault="009772D5" w:rsidP="009772D5">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FE8DC7D" w14:textId="77777777" w:rsidR="009772D5" w:rsidRPr="004D5F78" w:rsidRDefault="009772D5" w:rsidP="009772D5">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135F7903" w14:textId="77777777" w:rsidR="009772D5" w:rsidRDefault="009772D5" w:rsidP="009772D5">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w:t>
      </w:r>
      <w:r>
        <w:rPr>
          <w:rFonts w:eastAsia="Lucida Sans Unicode" w:cs="Arial"/>
          <w:bCs/>
          <w:szCs w:val="22"/>
        </w:rPr>
        <w:t> </w:t>
      </w:r>
      <w:r w:rsidRPr="004D5F78">
        <w:rPr>
          <w:rFonts w:eastAsia="Lucida Sans Unicode" w:cs="Arial"/>
          <w:bCs/>
          <w:szCs w:val="22"/>
        </w:rPr>
        <w:t>zadání</w:t>
      </w:r>
    </w:p>
    <w:p w14:paraId="4BD51E96" w14:textId="4A034AAA" w:rsidR="009772D5" w:rsidRDefault="009772D5">
      <w:pPr>
        <w:spacing w:after="0" w:line="240" w:lineRule="auto"/>
        <w:rPr>
          <w:rFonts w:cs="Arial"/>
          <w:b/>
          <w:bCs/>
          <w:kern w:val="32"/>
          <w:szCs w:val="22"/>
        </w:rPr>
      </w:pPr>
    </w:p>
    <w:p w14:paraId="7B54445B" w14:textId="6ACF46C6" w:rsidR="009772D5" w:rsidRDefault="009772D5">
      <w:pPr>
        <w:spacing w:after="0" w:line="240" w:lineRule="auto"/>
        <w:rPr>
          <w:rFonts w:cs="Arial"/>
          <w:b/>
          <w:bCs/>
          <w:kern w:val="32"/>
          <w:szCs w:val="22"/>
        </w:rPr>
      </w:pPr>
    </w:p>
    <w:p w14:paraId="2CDB138A" w14:textId="6B89677A" w:rsidR="009772D5" w:rsidRDefault="009772D5">
      <w:pPr>
        <w:spacing w:after="0" w:line="240" w:lineRule="auto"/>
        <w:rPr>
          <w:rFonts w:cs="Arial"/>
          <w:b/>
          <w:bCs/>
          <w:kern w:val="32"/>
          <w:szCs w:val="22"/>
        </w:rPr>
      </w:pPr>
    </w:p>
    <w:p w14:paraId="1153A511" w14:textId="77777777" w:rsidR="009772D5" w:rsidRPr="004D5F78" w:rsidRDefault="009772D5">
      <w:pPr>
        <w:spacing w:after="0" w:line="240" w:lineRule="auto"/>
        <w:rPr>
          <w:rFonts w:cs="Arial"/>
          <w:b/>
          <w:bCs/>
          <w:kern w:val="32"/>
          <w:szCs w:val="22"/>
        </w:rPr>
      </w:pPr>
    </w:p>
    <w:sectPr w:rsidR="009772D5" w:rsidRPr="004D5F78"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F2F9BE" w14:textId="77777777" w:rsidR="008A5150" w:rsidRDefault="008A5150">
      <w:r>
        <w:separator/>
      </w:r>
    </w:p>
  </w:endnote>
  <w:endnote w:type="continuationSeparator" w:id="0">
    <w:p w14:paraId="422B0FA2" w14:textId="77777777" w:rsidR="008A5150" w:rsidRDefault="008A5150">
      <w:r>
        <w:continuationSeparator/>
      </w:r>
    </w:p>
  </w:endnote>
  <w:endnote w:type="continuationNotice" w:id="1">
    <w:p w14:paraId="683A6AFF" w14:textId="77777777" w:rsidR="008A5150" w:rsidRDefault="008A5150"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6C509" w14:textId="77777777" w:rsidR="008A5150" w:rsidRDefault="008A515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8A5150" w:rsidRDefault="008A515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56D06" w14:textId="77777777" w:rsidR="008A5150" w:rsidRDefault="008A515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8A5150" w:rsidRDefault="008A5150">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A59935" w14:textId="77777777" w:rsidR="008A5150" w:rsidRDefault="008A5150"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01BB4" w14:textId="77777777" w:rsidR="008A5150" w:rsidRDefault="008A5150">
      <w:r>
        <w:separator/>
      </w:r>
    </w:p>
  </w:footnote>
  <w:footnote w:type="continuationSeparator" w:id="0">
    <w:p w14:paraId="5F8508CB" w14:textId="77777777" w:rsidR="008A5150" w:rsidRDefault="008A5150">
      <w:r>
        <w:continuationSeparator/>
      </w:r>
    </w:p>
  </w:footnote>
  <w:footnote w:type="continuationNotice" w:id="1">
    <w:p w14:paraId="1890B5D5" w14:textId="77777777" w:rsidR="008A5150" w:rsidRDefault="008A5150"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E9882" w14:textId="77777777" w:rsidR="008A5150" w:rsidRPr="0015467D" w:rsidRDefault="008A5150">
    <w:pPr>
      <w:pStyle w:val="Zhlav"/>
      <w:rPr>
        <w:sz w:val="16"/>
        <w:szCs w:val="16"/>
      </w:rPr>
    </w:pPr>
    <w:r>
      <w:t xml:space="preserve">                                                                                    </w:t>
    </w:r>
    <w:r w:rsidRPr="0015467D">
      <w:rPr>
        <w:sz w:val="16"/>
        <w:szCs w:val="16"/>
      </w:rPr>
      <w:t>Číslo smlouvy objednatele:</w:t>
    </w:r>
  </w:p>
  <w:p w14:paraId="3CED7CE2" w14:textId="77777777" w:rsidR="008A5150" w:rsidRPr="00B16ADC" w:rsidRDefault="008A5150">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8A5150" w:rsidRPr="0047679A" w:rsidRDefault="008A5150">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0F12C90"/>
    <w:multiLevelType w:val="hybridMultilevel"/>
    <w:tmpl w:val="95AA1696"/>
    <w:lvl w:ilvl="0" w:tplc="4F84EF00">
      <w:start w:val="9"/>
      <w:numFmt w:val="bullet"/>
      <w:lvlText w:val="-"/>
      <w:lvlJc w:val="left"/>
      <w:pPr>
        <w:ind w:left="1572" w:hanging="360"/>
      </w:pPr>
      <w:rPr>
        <w:rFonts w:ascii="Arial" w:eastAsia="Times New Roman" w:hAnsi="Arial" w:cs="Arial" w:hint="default"/>
      </w:rPr>
    </w:lvl>
    <w:lvl w:ilvl="1" w:tplc="04050003" w:tentative="1">
      <w:start w:val="1"/>
      <w:numFmt w:val="bullet"/>
      <w:lvlText w:val="o"/>
      <w:lvlJc w:val="left"/>
      <w:pPr>
        <w:ind w:left="2292" w:hanging="360"/>
      </w:pPr>
      <w:rPr>
        <w:rFonts w:ascii="Courier New" w:hAnsi="Courier New" w:cs="Courier New" w:hint="default"/>
      </w:rPr>
    </w:lvl>
    <w:lvl w:ilvl="2" w:tplc="04050005" w:tentative="1">
      <w:start w:val="1"/>
      <w:numFmt w:val="bullet"/>
      <w:lvlText w:val=""/>
      <w:lvlJc w:val="left"/>
      <w:pPr>
        <w:ind w:left="3012" w:hanging="360"/>
      </w:pPr>
      <w:rPr>
        <w:rFonts w:ascii="Wingdings" w:hAnsi="Wingdings" w:hint="default"/>
      </w:rPr>
    </w:lvl>
    <w:lvl w:ilvl="3" w:tplc="04050001" w:tentative="1">
      <w:start w:val="1"/>
      <w:numFmt w:val="bullet"/>
      <w:lvlText w:val=""/>
      <w:lvlJc w:val="left"/>
      <w:pPr>
        <w:ind w:left="3732" w:hanging="360"/>
      </w:pPr>
      <w:rPr>
        <w:rFonts w:ascii="Symbol" w:hAnsi="Symbol" w:hint="default"/>
      </w:rPr>
    </w:lvl>
    <w:lvl w:ilvl="4" w:tplc="04050003" w:tentative="1">
      <w:start w:val="1"/>
      <w:numFmt w:val="bullet"/>
      <w:lvlText w:val="o"/>
      <w:lvlJc w:val="left"/>
      <w:pPr>
        <w:ind w:left="4452" w:hanging="360"/>
      </w:pPr>
      <w:rPr>
        <w:rFonts w:ascii="Courier New" w:hAnsi="Courier New" w:cs="Courier New" w:hint="default"/>
      </w:rPr>
    </w:lvl>
    <w:lvl w:ilvl="5" w:tplc="04050005" w:tentative="1">
      <w:start w:val="1"/>
      <w:numFmt w:val="bullet"/>
      <w:lvlText w:val=""/>
      <w:lvlJc w:val="left"/>
      <w:pPr>
        <w:ind w:left="5172" w:hanging="360"/>
      </w:pPr>
      <w:rPr>
        <w:rFonts w:ascii="Wingdings" w:hAnsi="Wingdings" w:hint="default"/>
      </w:rPr>
    </w:lvl>
    <w:lvl w:ilvl="6" w:tplc="04050001" w:tentative="1">
      <w:start w:val="1"/>
      <w:numFmt w:val="bullet"/>
      <w:lvlText w:val=""/>
      <w:lvlJc w:val="left"/>
      <w:pPr>
        <w:ind w:left="5892" w:hanging="360"/>
      </w:pPr>
      <w:rPr>
        <w:rFonts w:ascii="Symbol" w:hAnsi="Symbol" w:hint="default"/>
      </w:rPr>
    </w:lvl>
    <w:lvl w:ilvl="7" w:tplc="04050003" w:tentative="1">
      <w:start w:val="1"/>
      <w:numFmt w:val="bullet"/>
      <w:lvlText w:val="o"/>
      <w:lvlJc w:val="left"/>
      <w:pPr>
        <w:ind w:left="6612" w:hanging="360"/>
      </w:pPr>
      <w:rPr>
        <w:rFonts w:ascii="Courier New" w:hAnsi="Courier New" w:cs="Courier New" w:hint="default"/>
      </w:rPr>
    </w:lvl>
    <w:lvl w:ilvl="8" w:tplc="04050005" w:tentative="1">
      <w:start w:val="1"/>
      <w:numFmt w:val="bullet"/>
      <w:lvlText w:val=""/>
      <w:lvlJc w:val="left"/>
      <w:pPr>
        <w:ind w:left="7332" w:hanging="360"/>
      </w:pPr>
      <w:rPr>
        <w:rFonts w:ascii="Wingdings" w:hAnsi="Wingdings" w:hint="default"/>
      </w:rPr>
    </w:lvl>
  </w:abstractNum>
  <w:abstractNum w:abstractNumId="4"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6"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7"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8"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10"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3"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1"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5"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30"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1"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3"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9"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5"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9"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0"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1"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3"/>
  </w:num>
  <w:num w:numId="2">
    <w:abstractNumId w:val="32"/>
  </w:num>
  <w:num w:numId="3">
    <w:abstractNumId w:val="5"/>
  </w:num>
  <w:num w:numId="4">
    <w:abstractNumId w:val="38"/>
  </w:num>
  <w:num w:numId="5">
    <w:abstractNumId w:val="17"/>
  </w:num>
  <w:num w:numId="6">
    <w:abstractNumId w:val="18"/>
  </w:num>
  <w:num w:numId="7">
    <w:abstractNumId w:val="23"/>
  </w:num>
  <w:num w:numId="8">
    <w:abstractNumId w:val="40"/>
  </w:num>
  <w:num w:numId="9">
    <w:abstractNumId w:val="22"/>
  </w:num>
  <w:num w:numId="10">
    <w:abstractNumId w:val="48"/>
  </w:num>
  <w:num w:numId="11">
    <w:abstractNumId w:val="42"/>
  </w:num>
  <w:num w:numId="12">
    <w:abstractNumId w:val="11"/>
  </w:num>
  <w:num w:numId="13">
    <w:abstractNumId w:val="9"/>
  </w:num>
  <w:num w:numId="14">
    <w:abstractNumId w:val="28"/>
  </w:num>
  <w:num w:numId="15">
    <w:abstractNumId w:val="1"/>
  </w:num>
  <w:num w:numId="16">
    <w:abstractNumId w:val="6"/>
  </w:num>
  <w:num w:numId="17">
    <w:abstractNumId w:val="34"/>
  </w:num>
  <w:num w:numId="18">
    <w:abstractNumId w:val="43"/>
  </w:num>
  <w:num w:numId="19">
    <w:abstractNumId w:val="24"/>
  </w:num>
  <w:num w:numId="20">
    <w:abstractNumId w:val="20"/>
  </w:num>
  <w:num w:numId="21">
    <w:abstractNumId w:val="41"/>
  </w:num>
  <w:num w:numId="22">
    <w:abstractNumId w:val="45"/>
  </w:num>
  <w:num w:numId="23">
    <w:abstractNumId w:val="47"/>
  </w:num>
  <w:num w:numId="24">
    <w:abstractNumId w:val="14"/>
  </w:num>
  <w:num w:numId="25">
    <w:abstractNumId w:val="31"/>
  </w:num>
  <w:num w:numId="26">
    <w:abstractNumId w:val="44"/>
  </w:num>
  <w:num w:numId="27">
    <w:abstractNumId w:val="51"/>
  </w:num>
  <w:num w:numId="28">
    <w:abstractNumId w:val="25"/>
  </w:num>
  <w:num w:numId="29">
    <w:abstractNumId w:val="26"/>
  </w:num>
  <w:num w:numId="30">
    <w:abstractNumId w:val="12"/>
  </w:num>
  <w:num w:numId="31">
    <w:abstractNumId w:val="21"/>
  </w:num>
  <w:num w:numId="32">
    <w:abstractNumId w:val="30"/>
  </w:num>
  <w:num w:numId="33">
    <w:abstractNumId w:val="30"/>
  </w:num>
  <w:num w:numId="34">
    <w:abstractNumId w:val="19"/>
  </w:num>
  <w:num w:numId="35">
    <w:abstractNumId w:val="46"/>
  </w:num>
  <w:num w:numId="36">
    <w:abstractNumId w:val="16"/>
  </w:num>
  <w:num w:numId="37">
    <w:abstractNumId w:val="10"/>
  </w:num>
  <w:num w:numId="38">
    <w:abstractNumId w:val="15"/>
  </w:num>
  <w:num w:numId="39">
    <w:abstractNumId w:val="10"/>
  </w:num>
  <w:num w:numId="40">
    <w:abstractNumId w:val="10"/>
  </w:num>
  <w:num w:numId="41">
    <w:abstractNumId w:val="10"/>
  </w:num>
  <w:num w:numId="42">
    <w:abstractNumId w:val="10"/>
  </w:num>
  <w:num w:numId="43">
    <w:abstractNumId w:val="10"/>
  </w:num>
  <w:num w:numId="44">
    <w:abstractNumId w:val="10"/>
  </w:num>
  <w:num w:numId="45">
    <w:abstractNumId w:val="10"/>
  </w:num>
  <w:num w:numId="46">
    <w:abstractNumId w:val="10"/>
  </w:num>
  <w:num w:numId="47">
    <w:abstractNumId w:val="10"/>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0"/>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0"/>
  </w:num>
  <w:num w:numId="54">
    <w:abstractNumId w:val="10"/>
  </w:num>
  <w:num w:numId="55">
    <w:abstractNumId w:val="10"/>
  </w:num>
  <w:num w:numId="56">
    <w:abstractNumId w:val="10"/>
  </w:num>
  <w:num w:numId="57">
    <w:abstractNumId w:val="10"/>
  </w:num>
  <w:num w:numId="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9"/>
  </w:num>
  <w:num w:numId="61">
    <w:abstractNumId w:val="10"/>
  </w:num>
  <w:num w:numId="62">
    <w:abstractNumId w:val="10"/>
  </w:num>
  <w:num w:numId="63">
    <w:abstractNumId w:val="10"/>
  </w:num>
  <w:num w:numId="64">
    <w:abstractNumId w:val="10"/>
  </w:num>
  <w:num w:numId="65">
    <w:abstractNumId w:val="10"/>
  </w:num>
  <w:num w:numId="66">
    <w:abstractNumId w:val="10"/>
  </w:num>
  <w:num w:numId="67">
    <w:abstractNumId w:val="10"/>
  </w:num>
  <w:num w:numId="68">
    <w:abstractNumId w:val="10"/>
  </w:num>
  <w:num w:numId="69">
    <w:abstractNumId w:val="4"/>
  </w:num>
  <w:num w:numId="70">
    <w:abstractNumId w:val="10"/>
  </w:num>
  <w:num w:numId="71">
    <w:abstractNumId w:val="36"/>
  </w:num>
  <w:num w:numId="72">
    <w:abstractNumId w:val="13"/>
  </w:num>
  <w:num w:numId="73">
    <w:abstractNumId w:val="8"/>
  </w:num>
  <w:num w:numId="74">
    <w:abstractNumId w:val="7"/>
  </w:num>
  <w:num w:numId="75">
    <w:abstractNumId w:val="49"/>
  </w:num>
  <w:num w:numId="76">
    <w:abstractNumId w:val="0"/>
  </w:num>
  <w:num w:numId="77">
    <w:abstractNumId w:val="29"/>
  </w:num>
  <w:num w:numId="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num>
  <w:num w:numId="80">
    <w:abstractNumId w:val="27"/>
  </w:num>
  <w:num w:numId="81">
    <w:abstractNumId w:val="35"/>
  </w:num>
  <w:num w:numId="82">
    <w:abstractNumId w:val="37"/>
  </w:num>
  <w:num w:numId="83">
    <w:abstractNumId w:val="2"/>
  </w:num>
  <w:num w:numId="84">
    <w:abstractNumId w:val="10"/>
  </w:num>
  <w:num w:numId="85">
    <w:abstractNumId w:val="50"/>
  </w:num>
  <w:num w:numId="86">
    <w:abstractNumId w:val="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279"/>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B6F53"/>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5FDE"/>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36B2A"/>
    <w:rsid w:val="002411D5"/>
    <w:rsid w:val="00246661"/>
    <w:rsid w:val="00253305"/>
    <w:rsid w:val="002538F3"/>
    <w:rsid w:val="002548F7"/>
    <w:rsid w:val="00256FEE"/>
    <w:rsid w:val="00261C1F"/>
    <w:rsid w:val="00264B9B"/>
    <w:rsid w:val="00267084"/>
    <w:rsid w:val="00273008"/>
    <w:rsid w:val="002742B7"/>
    <w:rsid w:val="00275FDD"/>
    <w:rsid w:val="00277B16"/>
    <w:rsid w:val="002803B4"/>
    <w:rsid w:val="00281157"/>
    <w:rsid w:val="00285FFE"/>
    <w:rsid w:val="002921CB"/>
    <w:rsid w:val="002954A2"/>
    <w:rsid w:val="002954D1"/>
    <w:rsid w:val="002B0CFD"/>
    <w:rsid w:val="002C0E34"/>
    <w:rsid w:val="002C113C"/>
    <w:rsid w:val="002C6FAE"/>
    <w:rsid w:val="002C705F"/>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0C5E"/>
    <w:rsid w:val="0040724D"/>
    <w:rsid w:val="00407C28"/>
    <w:rsid w:val="0041143F"/>
    <w:rsid w:val="004177C2"/>
    <w:rsid w:val="00426FA0"/>
    <w:rsid w:val="00430580"/>
    <w:rsid w:val="004358C9"/>
    <w:rsid w:val="00436873"/>
    <w:rsid w:val="00436878"/>
    <w:rsid w:val="00437BA6"/>
    <w:rsid w:val="004435F2"/>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A7358"/>
    <w:rsid w:val="004B0AE8"/>
    <w:rsid w:val="004B1576"/>
    <w:rsid w:val="004B78E3"/>
    <w:rsid w:val="004C051F"/>
    <w:rsid w:val="004D037A"/>
    <w:rsid w:val="004D2D12"/>
    <w:rsid w:val="004D3145"/>
    <w:rsid w:val="004D3280"/>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17F7"/>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37B08"/>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127A"/>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150"/>
    <w:rsid w:val="008A52EE"/>
    <w:rsid w:val="008A64CA"/>
    <w:rsid w:val="008B31A6"/>
    <w:rsid w:val="008B55DF"/>
    <w:rsid w:val="008B5C94"/>
    <w:rsid w:val="008C126A"/>
    <w:rsid w:val="008C1A51"/>
    <w:rsid w:val="008C267B"/>
    <w:rsid w:val="008C2E26"/>
    <w:rsid w:val="008C4E63"/>
    <w:rsid w:val="008C7373"/>
    <w:rsid w:val="008D0355"/>
    <w:rsid w:val="008D13C1"/>
    <w:rsid w:val="008D13FE"/>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272"/>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772D5"/>
    <w:rsid w:val="009821DF"/>
    <w:rsid w:val="00982899"/>
    <w:rsid w:val="0098300F"/>
    <w:rsid w:val="00985309"/>
    <w:rsid w:val="009859A5"/>
    <w:rsid w:val="009867A3"/>
    <w:rsid w:val="0099059E"/>
    <w:rsid w:val="009908E5"/>
    <w:rsid w:val="00991749"/>
    <w:rsid w:val="00995ABC"/>
    <w:rsid w:val="0099705B"/>
    <w:rsid w:val="009A0B84"/>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15D05"/>
    <w:rsid w:val="00A25011"/>
    <w:rsid w:val="00A2728C"/>
    <w:rsid w:val="00A30EED"/>
    <w:rsid w:val="00A31242"/>
    <w:rsid w:val="00A31465"/>
    <w:rsid w:val="00A368F4"/>
    <w:rsid w:val="00A375CC"/>
    <w:rsid w:val="00A37679"/>
    <w:rsid w:val="00A4545D"/>
    <w:rsid w:val="00A46A9B"/>
    <w:rsid w:val="00A4753F"/>
    <w:rsid w:val="00A47981"/>
    <w:rsid w:val="00A50845"/>
    <w:rsid w:val="00A508F9"/>
    <w:rsid w:val="00A5565A"/>
    <w:rsid w:val="00A5589B"/>
    <w:rsid w:val="00A56274"/>
    <w:rsid w:val="00A65C79"/>
    <w:rsid w:val="00A660B0"/>
    <w:rsid w:val="00A67EE9"/>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1EF6"/>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B9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4DA8"/>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5BD2"/>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1266"/>
    <w:rsid w:val="00ED2619"/>
    <w:rsid w:val="00ED3898"/>
    <w:rsid w:val="00ED562F"/>
    <w:rsid w:val="00EE12FA"/>
    <w:rsid w:val="00EE230D"/>
    <w:rsid w:val="00EE2607"/>
    <w:rsid w:val="00EE35A9"/>
    <w:rsid w:val="00EE5D8B"/>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4.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5.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F0B2C50C-435F-4AEC-8EDF-F7AA1F810BD3}">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17</Pages>
  <Words>5954</Words>
  <Characters>34932</Characters>
  <Application>Microsoft Office Word</Application>
  <DocSecurity>0</DocSecurity>
  <Lines>291</Lines>
  <Paragraphs>81</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Ondroušek Vladimír JUDr.</cp:lastModifiedBy>
  <cp:revision>9</cp:revision>
  <cp:lastPrinted>2019-08-15T11:56:00Z</cp:lastPrinted>
  <dcterms:created xsi:type="dcterms:W3CDTF">2021-11-10T15:12:00Z</dcterms:created>
  <dcterms:modified xsi:type="dcterms:W3CDTF">2021-11-29T12:38:00Z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